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-405765</wp:posOffset>
            </wp:positionH>
            <wp:positionV relativeFrom="margin">
              <wp:posOffset>0</wp:posOffset>
            </wp:positionV>
            <wp:extent cx="6616700" cy="19177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11887835</wp:posOffset>
            </wp:positionH>
            <wp:positionV relativeFrom="paragraph">
              <wp:posOffset>4076700</wp:posOffset>
            </wp:positionV>
            <wp:extent cx="9398000" cy="1123950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98000" cy="112395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15989935</wp:posOffset>
                </wp:positionH>
                <wp:positionV relativeFrom="paragraph">
                  <wp:posOffset>23380700</wp:posOffset>
                </wp:positionV>
                <wp:extent cx="241300" cy="19050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300" cy="190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III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259.05pt;margin-top:1841.pt;width:19.pt;height:15.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III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北京大学中国企业家学者高级研修班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500"/>
        <w:jc w:val="both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【教育单位】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80" w:line="1660" w:lineRule="exact"/>
        <w:ind w:left="0" w:right="0" w:firstLine="1920"/>
        <w:jc w:val="left"/>
      </w:pPr>
      <w:r>
        <w:rPr>
          <w:color w:val="000000"/>
          <w:spacing w:val="0"/>
          <w:w w:val="100"/>
          <w:position w:val="0"/>
        </w:rPr>
        <w:t>北京大学是教育部直属的国家重点大学， 位列国家“双一流"大学和学科建设首位。北京大 学经济学院始于</w:t>
      </w:r>
      <w:r>
        <w:rPr>
          <w:color w:val="000000"/>
          <w:spacing w:val="0"/>
          <w:w w:val="100"/>
          <w:position w:val="0"/>
          <w:sz w:val="106"/>
          <w:szCs w:val="106"/>
        </w:rPr>
        <w:t>1902</w:t>
      </w:r>
      <w:r>
        <w:rPr>
          <w:color w:val="000000"/>
          <w:spacing w:val="0"/>
          <w:w w:val="100"/>
          <w:position w:val="0"/>
        </w:rPr>
        <w:t>年的京师大学堂商 科和</w:t>
      </w:r>
      <w:r>
        <w:rPr>
          <w:color w:val="000000"/>
          <w:spacing w:val="0"/>
          <w:w w:val="100"/>
          <w:position w:val="0"/>
          <w:sz w:val="106"/>
          <w:szCs w:val="106"/>
        </w:rPr>
        <w:t>1912</w:t>
      </w:r>
      <w:r>
        <w:rPr>
          <w:color w:val="000000"/>
          <w:spacing w:val="0"/>
          <w:w w:val="100"/>
          <w:position w:val="0"/>
        </w:rPr>
        <w:t>年的经济学门（系），是北京大学 历史最悠久的院系之一，也是中国高等院校中 最早建立的专门经济系科。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60" w:line="1693" w:lineRule="exact"/>
        <w:ind w:left="0" w:right="0" w:firstLine="1920"/>
        <w:jc w:val="both"/>
      </w:pPr>
      <w:r>
        <w:rPr>
          <w:color w:val="000000"/>
          <w:spacing w:val="0"/>
          <w:w w:val="100"/>
          <w:position w:val="0"/>
        </w:rPr>
        <w:t xml:space="preserve">北京大学经济学院的马克思主义政治经 济学、西方经济学、国际经济学、中外经济史 学等学科传统深厚，享誉学界。财政学、金融 学、风险管理与保险学、人口资源与环境经济 </w:t>
      </w:r>
      <w:r>
        <w:rPr>
          <w:color w:val="000000"/>
          <w:spacing w:val="0"/>
          <w:w w:val="100"/>
          <w:position w:val="0"/>
        </w:rPr>
        <w:t>学等新兴学科特色鲜明，发展迅猛。目前经济学排名已经进入全球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ESI</w:t>
      </w:r>
      <w:r>
        <w:rPr>
          <w:color w:val="000000"/>
          <w:spacing w:val="0"/>
          <w:w w:val="100"/>
          <w:position w:val="0"/>
        </w:rPr>
        <w:t xml:space="preserve">指数的前 </w:t>
      </w:r>
      <w:r>
        <w:rPr>
          <w:color w:val="000000"/>
          <w:spacing w:val="0"/>
          <w:w w:val="100"/>
          <w:position w:val="0"/>
          <w:sz w:val="106"/>
          <w:szCs w:val="106"/>
        </w:rPr>
        <w:t>1%</w:t>
      </w:r>
      <w:r>
        <w:rPr>
          <w:color w:val="000000"/>
          <w:spacing w:val="0"/>
          <w:w w:val="100"/>
          <w:position w:val="0"/>
        </w:rPr>
        <w:t xml:space="preserve">行列，居国内领先地位。研究成果对我国的经济改革与社会发展产生着重大的影 响和推动作用，为改革开放和新时代中国特色社会主义建设做出了重要的智力贡 </w:t>
      </w:r>
      <w:r>
        <w:rPr>
          <w:color w:val="000000"/>
          <w:spacing w:val="0"/>
          <w:w w:val="100"/>
          <w:position w:val="0"/>
          <w:lang w:val="zh-CN" w:eastAsia="zh-CN" w:bidi="zh-CN"/>
        </w:rPr>
        <w:t>献。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20" w:line="1680" w:lineRule="exact"/>
        <w:ind w:left="0" w:right="0" w:firstLine="1920"/>
        <w:jc w:val="both"/>
      </w:pPr>
      <w:r>
        <w:rPr>
          <w:color w:val="000000"/>
          <w:spacing w:val="0"/>
          <w:w w:val="100"/>
          <w:position w:val="0"/>
        </w:rPr>
        <w:t>北京大学经济学院是国家教育部确定的"国家经济学基础人才培养基地〃和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“全 </w:t>
      </w:r>
      <w:r>
        <w:rPr>
          <w:color w:val="000000"/>
          <w:spacing w:val="0"/>
          <w:w w:val="100"/>
          <w:position w:val="0"/>
        </w:rPr>
        <w:t xml:space="preserve">国人才培养模式创新实验区〃。教育目标是为未来大师级的学者、大企业家、大科学 </w:t>
      </w:r>
      <w:r>
        <w:rPr>
          <w:color w:val="000000"/>
          <w:spacing w:val="0"/>
          <w:w w:val="100"/>
          <w:position w:val="0"/>
        </w:rPr>
        <w:t>家、大政治家注入优秀的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“基</w:t>
      </w:r>
      <w:r>
        <w:rPr>
          <w:color w:val="000000"/>
          <w:spacing w:val="0"/>
          <w:w w:val="100"/>
          <w:position w:val="0"/>
        </w:rPr>
        <w:t xml:space="preserve">因”。其悠久的历史、深厚的学术底蕴、重要的学术地 </w:t>
      </w:r>
      <w:r>
        <w:rPr>
          <w:color w:val="000000"/>
          <w:spacing w:val="0"/>
          <w:w w:val="100"/>
          <w:position w:val="0"/>
        </w:rPr>
        <w:t>位、不断创新的人才培养模式，吸引着来自全国乃至世界各地的优秀学子。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60" w:line="1820" w:lineRule="exact"/>
        <w:ind w:left="0" w:right="0" w:firstLine="500"/>
        <w:jc w:val="both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【研修背景】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20" w:line="1820" w:lineRule="exact"/>
        <w:ind w:left="0" w:right="0" w:firstLine="19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12960" w:bottom="0" w:left="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伴随着全球经济一体化的步伐，国际经济秩序发生了巨大变化，中国已经成 为全球市场的重心和焦点。一方面，未来中国企业家所面对的将是竞争空前激烈 的市场新环境，另一方面，中国经济高速发展造就的企业家阶层也日益为世界所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-334010</wp:posOffset>
            </wp:positionH>
            <wp:positionV relativeFrom="margin">
              <wp:posOffset>0</wp:posOffset>
            </wp:positionV>
            <wp:extent cx="6616700" cy="19177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瞩目。经历过岁月的浮沉与洗礼，新生代的商界领袖正以焕然一新的姿态崭露头 角。他们是改革开放奇迹的缔造者和参与者，是中国制造的发起者和推广者。时代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66700" distB="7454900" distL="0" distR="0" simplePos="0" relativeHeight="125829381" behindDoc="0" locked="0" layoutInCell="1" allowOverlap="1">
                <wp:simplePos x="0" y="0"/>
                <wp:positionH relativeFrom="page">
                  <wp:posOffset>-575310</wp:posOffset>
                </wp:positionH>
                <wp:positionV relativeFrom="paragraph">
                  <wp:posOffset>266700</wp:posOffset>
                </wp:positionV>
                <wp:extent cx="6985000" cy="6350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850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呼唤他们，世界需要他们!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45.300000000000004pt;margin-top:21.pt;width:550.pt;height:50.pt;z-index:-125829372;mso-wrap-distance-left:0;mso-wrap-distance-top:21.pt;mso-wrap-distance-right:0;mso-wrap-distance-bottom:587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呼唤他们，世界需要他们!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4800" distB="7696200" distL="0" distR="0" simplePos="0" relativeHeight="125829383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304800</wp:posOffset>
                </wp:positionV>
                <wp:extent cx="279400" cy="3556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9400" cy="355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■A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■ 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.699999999999999pt;margin-top:24.pt;width:22.pt;height:28.pt;z-index:-125829370;mso-wrap-distance-left:0;mso-wrap-distance-top:24.pt;mso-wrap-distance-right:0;mso-wrap-distance-bottom:606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■A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■ 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33500" distB="0" distL="0" distR="0" simplePos="0" relativeHeight="125829385" behindDoc="0" locked="0" layoutInCell="1" allowOverlap="1">
            <wp:simplePos x="0" y="0"/>
            <wp:positionH relativeFrom="page">
              <wp:posOffset>-562610</wp:posOffset>
            </wp:positionH>
            <wp:positionV relativeFrom="paragraph">
              <wp:posOffset>1333500</wp:posOffset>
            </wp:positionV>
            <wp:extent cx="21209000" cy="702310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209000" cy="7023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-1972310</wp:posOffset>
            </wp:positionH>
            <wp:positionV relativeFrom="paragraph">
              <wp:posOffset>8788400</wp:posOffset>
            </wp:positionV>
            <wp:extent cx="9474200" cy="10147300"/>
            <wp:wrapSquare wrapText="bothSides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474200" cy="101473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180" w:line="1825" w:lineRule="exact"/>
        <w:ind w:left="0" w:right="0" w:firstLine="192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“合</w:t>
      </w:r>
      <w:r>
        <w:rPr>
          <w:color w:val="000000"/>
          <w:spacing w:val="0"/>
          <w:w w:val="100"/>
          <w:position w:val="0"/>
        </w:rPr>
        <w:t>抱之木生于毫木，九层之台始于垒土〃，当前新时代中国特色社会主义建设 进入新的起点，创业、成长与奋斗的商业历史画卷仍在继续。未来十年，中国的企业 管理层</w:t>
      </w:r>
      <w:r>
        <w:rPr>
          <w:color w:val="000000"/>
          <w:spacing w:val="0"/>
          <w:w w:val="100"/>
          <w:position w:val="0"/>
          <w:lang w:val="zh-CN" w:eastAsia="zh-CN" w:bidi="zh-CN"/>
        </w:rPr>
        <w:t>将面临</w:t>
      </w:r>
      <w:r>
        <w:rPr>
          <w:color w:val="000000"/>
          <w:spacing w:val="0"/>
          <w:w w:val="100"/>
          <w:position w:val="0"/>
        </w:rPr>
        <w:t>又一次的新老交替，新时代商界领导者不仅要在本行业中处于领先地 位，要有优秀的商业道德和社会责任感，更要具备全球化的大视野、大格局、大气 魄。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20" w:line="240" w:lineRule="auto"/>
        <w:ind w:left="0" w:right="0" w:firstLine="520"/>
        <w:jc w:val="both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【研修目的】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上庠，化育大商”。“北京大学中国企业家学者高级研修 </w:t>
      </w:r>
      <w:r>
        <w:rPr>
          <w:color w:val="000000"/>
          <w:spacing w:val="0"/>
          <w:w w:val="100"/>
          <w:position w:val="0"/>
        </w:rPr>
        <w:t>班”主要整合知名院校、知名企业和知名教授及国家智库等优势资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570" w:lineRule="exact"/>
        <w:ind w:left="520" w:right="0" w:firstLine="100"/>
        <w:jc w:val="left"/>
      </w:pPr>
      <w:r>
        <w:rPr>
          <w:color w:val="000000"/>
          <w:spacing w:val="0"/>
          <w:w w:val="100"/>
          <w:position w:val="0"/>
        </w:rPr>
        <w:t>源，结合北京大学百年学府深厚文化底蕴和办学优势，致力于培养 具有全球智慧、慎思笃行的思想蓄阊里穽，成就昭时代濒天下 的社会企业领导者。“北京大学中国企业家学者高级研</w:t>
      </w:r>
      <w:r>
        <w:rPr>
          <w:color w:val="000000"/>
          <w:spacing w:val="0"/>
          <w:w w:val="100"/>
          <w:position w:val="0"/>
          <w:lang w:val="zh-CN" w:eastAsia="zh-CN" w:bidi="zh-CN"/>
        </w:rPr>
        <w:t>修班"</w:t>
      </w:r>
      <w:r>
        <w:rPr>
          <w:color w:val="000000"/>
          <w:spacing w:val="0"/>
          <w:w w:val="100"/>
          <w:position w:val="0"/>
        </w:rPr>
        <w:t>是北京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162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大学经济学院以教育项目深度参与国家经济建设的新的尝试，中 国改革开放四十余年及工商管理教育在中国发展十余年之际的必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60" w:line="1560" w:lineRule="exact"/>
        <w:ind w:left="520" w:right="0" w:firstLine="1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然趋势，是中国一流企业在全球化和创新浪潮冲击下转型与提升 的迫切要求。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-89535</wp:posOffset>
            </wp:positionH>
            <wp:positionV relativeFrom="margin">
              <wp:posOffset>0</wp:posOffset>
            </wp:positionV>
            <wp:extent cx="6616700" cy="191770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-1651635</wp:posOffset>
            </wp:positionH>
            <wp:positionV relativeFrom="paragraph">
              <wp:posOffset>12700</wp:posOffset>
            </wp:positionV>
            <wp:extent cx="9410700" cy="9982200"/>
            <wp:wrapSquare wrapText="bothSides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410700" cy="9982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203" w:lineRule="exact"/>
        <w:ind w:left="0" w:right="0" w:firstLine="19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1317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"北京大学中国企业家学者高级研修班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”强调</w:t>
      </w:r>
      <w:r>
        <w:rPr>
          <w:color w:val="000000"/>
          <w:spacing w:val="0"/>
          <w:w w:val="100"/>
          <w:position w:val="0"/>
        </w:rPr>
        <w:t>"全 球视野〃、"人文关怀”、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“顶</w:t>
      </w:r>
      <w:r>
        <w:rPr>
          <w:color w:val="000000"/>
          <w:spacing w:val="0"/>
          <w:w w:val="100"/>
          <w:position w:val="0"/>
        </w:rPr>
        <w:t>层思维”，突破同类课程 仅限于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“术</w:t>
      </w:r>
      <w:r>
        <w:rPr>
          <w:color w:val="000000"/>
          <w:spacing w:val="0"/>
          <w:w w:val="100"/>
          <w:position w:val="0"/>
        </w:rPr>
        <w:t>"层面进行讲解所导致的同质性思维，以 前瞻的课程内容多层次、多维度的延展领导者的视 野，激发学员的深度思考，帮助企业核心决策者在 瞬息万变的商业环境中精准预见未来，提升把握机 遇、整合资源以及预见并规避风险的管理能力，打 造新时代的个人领袖气质，追寻大商之道！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left"/>
        <w:rPr>
          <w:sz w:val="84"/>
          <w:szCs w:val="8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5082" w:bottom="0" w:left="0" w:header="0" w:footer="3" w:gutter="0"/>
          <w:cols w:space="720"/>
          <w:noEndnote/>
          <w:rtlGutter w:val="0"/>
          <w:docGrid w:linePitch="360"/>
        </w:sectPr>
      </w:pPr>
      <w:r>
        <w:rPr>
          <w:color w:val="7D0307"/>
          <w:spacing w:val="0"/>
          <w:w w:val="100"/>
          <w:position w:val="0"/>
          <w:sz w:val="84"/>
          <w:szCs w:val="84"/>
        </w:rPr>
        <w:t>【课程特色】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framePr w:w="5200" w:h="900" w:wrap="none" w:vAnchor="text" w:hAnchor="page" w:x="-720" w:y="1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4"/>
          <w:szCs w:val="84"/>
        </w:rPr>
      </w:pPr>
      <w:r>
        <w:rPr>
          <w:color w:val="000000"/>
          <w:spacing w:val="0"/>
          <w:w w:val="100"/>
          <w:position w:val="0"/>
          <w:sz w:val="84"/>
          <w:szCs w:val="84"/>
        </w:rPr>
        <w:t>论与实践并重</w:t>
      </w:r>
    </w:p>
    <w:p>
      <w:pPr>
        <w:pStyle w:val="Style15"/>
        <w:keepNext w:val="0"/>
        <w:keepLines w:val="0"/>
        <w:framePr w:w="620" w:h="380" w:wrap="none" w:vAnchor="text" w:hAnchor="page" w:x="40" w:y="6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FFFFFF"/>
          <w:lang w:val="en-US" w:eastAsia="en-US" w:bidi="en-US"/>
        </w:rPr>
        <w:t>CZ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FFFFFF"/>
          <w:lang w:val="en-US" w:eastAsia="en-US" w:bidi="en-US"/>
        </w:rPr>
        <w:t>：</w:t>
      </w:r>
    </w:p>
    <w:p>
      <w:pPr>
        <w:pStyle w:val="Style15"/>
        <w:keepNext w:val="0"/>
        <w:keepLines w:val="0"/>
        <w:framePr w:w="600" w:h="380" w:wrap="none" w:vAnchor="text" w:hAnchor="page" w:x="21960" w:y="7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FFFFFF"/>
          <w:lang w:val="en-US" w:eastAsia="en-US" w:bidi="en-US"/>
        </w:rPr>
        <w:t>EZ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FFFFFF"/>
          <w:lang w:val="en-US" w:eastAsia="en-US" w:bidi="en-US"/>
        </w:rPr>
        <w:t>：</w:t>
      </w:r>
    </w:p>
    <w:p>
      <w:pPr>
        <w:pStyle w:val="Style15"/>
        <w:keepNext w:val="0"/>
        <w:keepLines w:val="0"/>
        <w:framePr w:w="9560" w:h="4880" w:wrap="none" w:vAnchor="text" w:hAnchor="page" w:x="6560" w:y="9481"/>
        <w:widowControl w:val="0"/>
        <w:shd w:val="clear" w:color="auto" w:fill="auto"/>
        <w:bidi w:val="0"/>
        <w:spacing w:before="0" w:after="0" w:line="121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课堂学习、课后讲座、论坛 讨论，以及线下的互动交 流，为学员在多层次、多维 度提供学习环境。</w:t>
      </w:r>
    </w:p>
    <w:p>
      <w:pPr>
        <w:pStyle w:val="Style15"/>
        <w:keepNext w:val="0"/>
        <w:keepLines w:val="0"/>
        <w:framePr w:w="7860" w:h="2080" w:wrap="none" w:vAnchor="text" w:hAnchor="page" w:x="17140" w:y="7381"/>
        <w:widowControl w:val="0"/>
        <w:shd w:val="clear" w:color="auto" w:fill="auto"/>
        <w:bidi w:val="0"/>
        <w:spacing w:before="0" w:after="0"/>
        <w:ind w:left="-20" w:right="0" w:firstLine="0"/>
        <w:jc w:val="center"/>
      </w:pPr>
      <w:r>
        <w:rPr>
          <w:color w:val="000000"/>
          <w:spacing w:val="0"/>
          <w:w w:val="100"/>
          <w:position w:val="0"/>
        </w:rPr>
        <w:t>更好地融合并展示出其 真正的商业价值。</w:t>
      </w:r>
    </w:p>
    <w:p>
      <w:pPr>
        <w:pStyle w:val="Style13"/>
        <w:keepNext w:val="0"/>
        <w:keepLines w:val="0"/>
        <w:framePr w:w="9400" w:h="5020" w:wrap="none" w:vAnchor="text" w:hAnchor="page" w:x="-2660" w:y="3621"/>
        <w:widowControl w:val="0"/>
        <w:shd w:val="clear" w:color="auto" w:fill="auto"/>
        <w:bidi w:val="0"/>
        <w:spacing w:before="0" w:after="0" w:line="126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北京大学优秀教授与行业 专家联袂授课，将理论学习 与立体展示型的实践学习 更好地结合。</w:t>
      </w:r>
    </w:p>
    <w:p>
      <w:pPr>
        <w:pStyle w:val="Style13"/>
        <w:keepNext w:val="0"/>
        <w:keepLines w:val="0"/>
        <w:framePr w:w="7720" w:h="840" w:wrap="none" w:vAnchor="text" w:hAnchor="page" w:x="17920" w:y="2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生态圈商业、共享经济</w:t>
      </w:r>
    </w:p>
    <w:p>
      <w:pPr>
        <w:pStyle w:val="Style13"/>
        <w:keepNext w:val="0"/>
        <w:keepLines w:val="0"/>
        <w:framePr w:w="9440" w:h="940" w:wrap="none" w:vAnchor="text" w:hAnchor="page" w:x="17100" w:y="3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社群营销等新兴商业模式与</w:t>
      </w:r>
    </w:p>
    <w:p>
      <w:pPr>
        <w:pStyle w:val="Style13"/>
        <w:keepNext w:val="0"/>
        <w:keepLines w:val="0"/>
        <w:framePr w:w="9500" w:h="900" w:wrap="none" w:vAnchor="text" w:hAnchor="page" w:x="17100" w:y="5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4"/>
          <w:szCs w:val="74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移动互联网、工业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4"/>
          <w:szCs w:val="74"/>
        </w:rPr>
        <w:t>4.0</w:t>
      </w:r>
      <w:r>
        <w:rPr>
          <w:color w:val="000000"/>
          <w:spacing w:val="0"/>
          <w:w w:val="100"/>
          <w:position w:val="0"/>
          <w:sz w:val="72"/>
          <w:szCs w:val="72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4"/>
          <w:szCs w:val="74"/>
          <w:lang w:val="en-US" w:eastAsia="en-US" w:bidi="en-US"/>
        </w:rPr>
        <w:t>AR</w:t>
      </w:r>
    </w:p>
    <w:p>
      <w:pPr>
        <w:pStyle w:val="Style13"/>
        <w:keepNext w:val="0"/>
        <w:keepLines w:val="0"/>
        <w:framePr w:w="9160" w:h="900" w:wrap="none" w:vAnchor="text" w:hAnchor="page" w:x="17100" w:y="6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74"/>
          <w:szCs w:val="74"/>
          <w:lang w:val="en-US" w:eastAsia="en-US" w:bidi="en-US"/>
        </w:rPr>
        <w:t>/VR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人工智能等前沿科技</w:t>
      </w:r>
    </w:p>
    <w:p>
      <w:pPr>
        <w:pStyle w:val="Style15"/>
        <w:keepNext w:val="0"/>
        <w:keepLines w:val="0"/>
        <w:framePr w:w="2640" w:h="980" w:wrap="none" w:vAnchor="text" w:hAnchor="page" w:x="28380" w:y="100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4"/>
          <w:szCs w:val="84"/>
        </w:rPr>
      </w:pPr>
      <w:r>
        <w:rPr>
          <w:color w:val="000000"/>
          <w:spacing w:val="0"/>
          <w:w w:val="100"/>
          <w:position w:val="0"/>
          <w:sz w:val="84"/>
          <w:szCs w:val="84"/>
        </w:rPr>
        <w:t>同发展</w:t>
      </w:r>
    </w:p>
    <w:p>
      <w:pPr>
        <w:pStyle w:val="Style13"/>
        <w:keepNext w:val="0"/>
        <w:keepLines w:val="0"/>
        <w:framePr w:w="10780" w:h="7340" w:wrap="none" w:vAnchor="text" w:hAnchor="page" w:x="23400" w:y="11701"/>
        <w:widowControl w:val="0"/>
        <w:shd w:val="clear" w:color="auto" w:fill="auto"/>
        <w:bidi w:val="0"/>
        <w:spacing w:before="0" w:after="0" w:line="122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结业学员将纳入北京大学和北 京大学经济学院校友会，校友 会为学员提供优质、有效的交 流平台，时刻把握时代最新动 态及政策走向，搭建同学之间 最持久、最广泛的沟通桥梁。</w:t>
      </w:r>
    </w:p>
    <w:p>
      <w:pPr>
        <w:widowControl w:val="0"/>
        <w:spacing w:line="360" w:lineRule="exact"/>
      </w:pPr>
      <w:r>
        <w:drawing>
          <wp:anchor distT="0" distB="1231900" distL="0" distR="0" simplePos="0" relativeHeight="62914693" behindDoc="1" locked="0" layoutInCell="1" allowOverlap="1">
            <wp:simplePos x="0" y="0"/>
            <wp:positionH relativeFrom="page">
              <wp:posOffset>-2769235</wp:posOffset>
            </wp:positionH>
            <wp:positionV relativeFrom="paragraph">
              <wp:posOffset>12700</wp:posOffset>
            </wp:positionV>
            <wp:extent cx="20751800" cy="787400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0751800" cy="7874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2780665</wp:posOffset>
            </wp:positionH>
            <wp:positionV relativeFrom="paragraph">
              <wp:posOffset>8724900</wp:posOffset>
            </wp:positionV>
            <wp:extent cx="1358900" cy="198120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358900" cy="19812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3500" distL="0" distR="1701800" simplePos="0" relativeHeight="62914695" behindDoc="1" locked="0" layoutInCell="1" allowOverlap="1">
            <wp:simplePos x="0" y="0"/>
            <wp:positionH relativeFrom="page">
              <wp:posOffset>16420465</wp:posOffset>
            </wp:positionH>
            <wp:positionV relativeFrom="paragraph">
              <wp:posOffset>4876800</wp:posOffset>
            </wp:positionV>
            <wp:extent cx="1574800" cy="204470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574800" cy="20447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9867265</wp:posOffset>
            </wp:positionH>
            <wp:positionV relativeFrom="paragraph">
              <wp:posOffset>8712200</wp:posOffset>
            </wp:positionV>
            <wp:extent cx="1409700" cy="204470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409700" cy="2044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framePr w:w="6880" w:h="800" w:wrap="none" w:hAnchor="page" w:x="2997" w:y="23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8"/>
          <w:szCs w:val="6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8"/>
          <w:szCs w:val="68"/>
          <w:lang w:val="en-US" w:eastAsia="en-US" w:bidi="en-US"/>
        </w:rPr>
        <w:t>PEKING UNIVERSITY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-320040</wp:posOffset>
            </wp:positionH>
            <wp:positionV relativeFrom="margin">
              <wp:posOffset>0</wp:posOffset>
            </wp:positionV>
            <wp:extent cx="1879600" cy="187960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879600" cy="1879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47700" distL="0" distR="12700" simplePos="0" relativeHeight="62914698" behindDoc="1" locked="0" layoutInCell="1" allowOverlap="1">
            <wp:simplePos x="0" y="0"/>
            <wp:positionH relativeFrom="page">
              <wp:posOffset>1902460</wp:posOffset>
            </wp:positionH>
            <wp:positionV relativeFrom="margin">
              <wp:posOffset>63500</wp:posOffset>
            </wp:positionV>
            <wp:extent cx="4356100" cy="125730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4356100" cy="12573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100" w:line="240" w:lineRule="auto"/>
        <w:ind w:left="0" w:right="0" w:firstLine="50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【招生对象】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0" w:line="1820" w:lineRule="exact"/>
        <w:ind w:left="0" w:right="0" w:firstLine="1920"/>
        <w:jc w:val="both"/>
      </w:pPr>
      <w:r>
        <w:rPr>
          <w:color w:val="000000"/>
          <w:spacing w:val="0"/>
          <w:w w:val="100"/>
          <w:position w:val="0"/>
        </w:rPr>
        <w:t>大、中型民营企业家。</w:t>
      </w:r>
      <w:r>
        <w:rPr>
          <w:color w:val="000000"/>
          <w:spacing w:val="0"/>
          <w:w w:val="100"/>
          <w:position w:val="0"/>
          <w:sz w:val="106"/>
          <w:szCs w:val="106"/>
        </w:rPr>
        <w:t xml:space="preserve">1 </w:t>
      </w:r>
      <w:r>
        <w:rPr>
          <w:color w:val="000000"/>
          <w:spacing w:val="0"/>
          <w:w w:val="100"/>
          <w:position w:val="0"/>
        </w:rPr>
        <w:t>.具有</w:t>
      </w:r>
      <w:r>
        <w:rPr>
          <w:color w:val="000000"/>
          <w:spacing w:val="0"/>
          <w:w w:val="100"/>
          <w:position w:val="0"/>
          <w:sz w:val="106"/>
          <w:szCs w:val="106"/>
        </w:rPr>
        <w:t>8</w:t>
      </w:r>
      <w:r>
        <w:rPr>
          <w:color w:val="000000"/>
          <w:spacing w:val="0"/>
          <w:w w:val="100"/>
          <w:position w:val="0"/>
        </w:rPr>
        <w:t>年以上管理经验，</w:t>
      </w:r>
      <w:r>
        <w:rPr>
          <w:color w:val="000000"/>
          <w:spacing w:val="0"/>
          <w:w w:val="100"/>
          <w:position w:val="0"/>
          <w:sz w:val="106"/>
          <w:szCs w:val="106"/>
        </w:rPr>
        <w:t>2</w:t>
      </w:r>
      <w:r>
        <w:rPr>
          <w:color w:val="000000"/>
          <w:spacing w:val="0"/>
          <w:w w:val="100"/>
          <w:position w:val="0"/>
        </w:rPr>
        <w:t>.包括但不限于：非上市 企业管理者、上市公司决策者、在所在行业具有较大社会影响力的盈利机构领导 者、在当地具有规模效应的龙头企业家。（不招收党政机关、国有企业、事业单 位人员参加或者旁听）。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00" w:line="1820" w:lineRule="exact"/>
        <w:ind w:left="0" w:right="0" w:firstLine="50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【服务管理】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0" w:line="1820" w:lineRule="exact"/>
        <w:ind w:left="0" w:right="0" w:firstLine="1920"/>
        <w:jc w:val="both"/>
      </w:pPr>
      <w:r>
        <w:rPr>
          <w:color w:val="000000"/>
          <w:spacing w:val="0"/>
          <w:w w:val="100"/>
          <w:position w:val="0"/>
        </w:rPr>
        <w:t>本项目设立导师制、由经验丰富的班主任专职管理，确保良好的教学质量及 教学环境。班主任组织选举班委会，组织学员听取专家讲座、参与专业研讨、参 加丰富多彩的学生活动，使您的学习经历更加充实。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0" w:line="240" w:lineRule="auto"/>
        <w:ind w:left="0" w:right="0" w:firstLine="500"/>
        <w:jc w:val="left"/>
      </w:pPr>
      <w:r>
        <w:rPr>
          <w:color w:val="7D0307"/>
          <w:spacing w:val="0"/>
          <w:w w:val="100"/>
          <w:position w:val="0"/>
          <w:sz w:val="84"/>
          <w:szCs w:val="84"/>
        </w:rPr>
        <w:t>【课程安排】</w:t>
      </w:r>
      <w:r>
        <w:rPr>
          <w:color w:val="000000"/>
          <w:spacing w:val="0"/>
          <w:w w:val="100"/>
          <w:position w:val="0"/>
        </w:rPr>
        <w:t>拟安排以下主要课程。具体授课以实际安排为准。</w:t>
      </w:r>
    </w:p>
    <w:tbl>
      <w:tblPr>
        <w:tblOverlap w:val="never"/>
        <w:jc w:val="center"/>
        <w:tblLayout w:type="fixed"/>
      </w:tblPr>
      <w:tblGrid>
        <w:gridCol w:w="15200"/>
        <w:gridCol w:w="15540"/>
      </w:tblGrid>
      <w:tr>
        <w:trPr>
          <w:trHeight w:val="1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  <w:rPr>
                <w:sz w:val="84"/>
                <w:szCs w:val="84"/>
              </w:rPr>
            </w:pPr>
            <w:r>
              <w:rPr>
                <w:color w:val="000000"/>
                <w:spacing w:val="0"/>
                <w:w w:val="100"/>
                <w:position w:val="0"/>
                <w:sz w:val="84"/>
                <w:szCs w:val="84"/>
              </w:rPr>
              <w:t>模块一：全球视野篇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  <w:rPr>
                <w:sz w:val="84"/>
                <w:szCs w:val="84"/>
              </w:rPr>
            </w:pPr>
            <w:r>
              <w:rPr>
                <w:color w:val="000000"/>
                <w:spacing w:val="0"/>
                <w:w w:val="100"/>
                <w:position w:val="0"/>
                <w:sz w:val="84"/>
                <w:szCs w:val="84"/>
              </w:rPr>
              <w:t>模块二：宏观经济与区域经济篇</w:t>
            </w:r>
          </w:p>
        </w:tc>
      </w:tr>
      <w:tr>
        <w:trPr>
          <w:trHeight w:val="2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国际形势分析与研判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中国文化与强国之梦</w:t>
            </w:r>
          </w:p>
        </w:tc>
      </w:tr>
      <w:tr>
        <w:trPr>
          <w:trHeight w:val="19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中美关系的现状及未来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当前经济形势和发展趋势</w:t>
            </w:r>
          </w:p>
        </w:tc>
      </w:tr>
      <w:tr>
        <w:trPr>
          <w:trHeight w:val="2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欧洲一体化与中欧关系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经济下行：什么原因，怎么办？</w:t>
            </w:r>
          </w:p>
        </w:tc>
      </w:tr>
      <w:tr>
        <w:trPr>
          <w:trHeight w:val="24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当前世界形势和中国布局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新形势下的经济合作</w:t>
            </w:r>
          </w:p>
        </w:tc>
      </w:tr>
      <w:tr>
        <w:trPr>
          <w:trHeight w:val="38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8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世界经济格局变动与我国未来经济 转型前景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供给侧结构性改革与新常态-中国宏 观经解读</w:t>
            </w:r>
          </w:p>
        </w:tc>
      </w:tr>
      <w:tr>
        <w:trPr>
          <w:trHeight w:val="21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全球化战略思维与布局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区域经济发展与主体功能建设</w:t>
            </w:r>
          </w:p>
        </w:tc>
      </w:tr>
      <w:tr>
        <w:trPr>
          <w:trHeight w:val="23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4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美国全球战略的逻辑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城市化进程与城市发展</w:t>
            </w: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一带一路下的发展新机遇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我国区域发展的几大重点问题</w:t>
            </w:r>
          </w:p>
        </w:tc>
      </w:tr>
      <w:tr>
        <w:trPr>
          <w:trHeight w:val="45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全球科技互联网时代下的产业颠覆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9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中国企业经营者面临的若干问题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-269240</wp:posOffset>
            </wp:positionH>
            <wp:positionV relativeFrom="margin">
              <wp:posOffset>0</wp:posOffset>
            </wp:positionV>
            <wp:extent cx="6616700" cy="191770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363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1240" w:lineRule="exact"/>
        <w:ind w:left="0" w:right="0" w:firstLine="0"/>
        <w:jc w:val="left"/>
        <w:rPr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10589260</wp:posOffset>
                </wp:positionH>
                <wp:positionV relativeFrom="paragraph">
                  <wp:posOffset>165100</wp:posOffset>
                </wp:positionV>
                <wp:extent cx="5600700" cy="622300"/>
                <wp:wrapSquare wrapText="bothSides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0" cy="622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84"/>
                                <w:szCs w:val="84"/>
                              </w:rPr>
                              <w:t>模块四：东方哲学篇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33.80000000000007pt;margin-top:13.pt;width:441.pt;height:49.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4"/>
                          <w:szCs w:val="84"/>
                        </w:rPr>
                        <w:t>模块四：东方哲学篇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84"/>
          <w:szCs w:val="84"/>
        </w:rPr>
        <w:t>模块三：管理思想篇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16063" w:bottom="0" w:left="149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10589260</wp:posOffset>
                </wp:positionH>
                <wp:positionV relativeFrom="paragraph">
                  <wp:posOffset>939800</wp:posOffset>
                </wp:positionV>
                <wp:extent cx="3746500" cy="635000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465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佛教史与佛法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33.80000000000007pt;margin-top:74.pt;width:295.pt;height:50.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佛教史与佛法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从历史看管理--王安石和他的时 代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1680" w:h="1000" w:wrap="none" w:vAnchor="text" w:hAnchor="page" w:x="1517" w:y="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毛泽东战略思想与领导艺术</w:t>
      </w:r>
    </w:p>
    <w:p>
      <w:pPr>
        <w:pStyle w:val="Style6"/>
        <w:keepNext w:val="0"/>
        <w:keepLines w:val="0"/>
        <w:framePr w:w="8780" w:h="1120" w:wrap="none" w:vAnchor="text" w:hAnchor="page" w:x="1669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哲学智慧与人生思考</w:t>
      </w:r>
    </w:p>
    <w:p>
      <w:pPr>
        <w:pStyle w:val="Style6"/>
        <w:keepNext w:val="0"/>
        <w:keepLines w:val="0"/>
        <w:framePr w:w="9700" w:h="1000" w:wrap="none" w:vAnchor="text" w:hAnchor="page" w:x="1537" w:y="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人文历史地理变迁规律</w:t>
      </w:r>
    </w:p>
    <w:p>
      <w:pPr>
        <w:pStyle w:val="Style6"/>
        <w:keepNext w:val="0"/>
        <w:keepLines w:val="0"/>
        <w:framePr w:w="6820" w:h="1000" w:wrap="none" w:vAnchor="text" w:hAnchor="page" w:x="16697" w:y="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庄子的道家精神</w:t>
      </w:r>
    </w:p>
    <w:p>
      <w:pPr>
        <w:pStyle w:val="Style6"/>
        <w:keepNext w:val="0"/>
        <w:keepLines w:val="0"/>
        <w:framePr w:w="4860" w:h="1000" w:wrap="none" w:vAnchor="text" w:hAnchor="page" w:x="1497" w:y="4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政治与权力</w:t>
      </w:r>
    </w:p>
    <w:p>
      <w:pPr>
        <w:pStyle w:val="Style6"/>
        <w:keepNext w:val="0"/>
        <w:keepLines w:val="0"/>
        <w:framePr w:w="6840" w:h="1000" w:wrap="none" w:vAnchor="text" w:hAnchor="page" w:x="16677" w:y="4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佛教的基本精神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363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7" w:after="11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20443" w:bottom="0" w:left="149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10601960</wp:posOffset>
                </wp:positionH>
                <wp:positionV relativeFrom="paragraph">
                  <wp:posOffset>12700</wp:posOffset>
                </wp:positionV>
                <wp:extent cx="2489200" cy="635000"/>
                <wp:wrapSquare wrapText="bothSides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92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周易智慧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834.80000000000007pt;margin-top:1.pt;width:196.pt;height:50.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周易智慧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周易的管理思想 </w:t>
      </w:r>
      <w:r>
        <w:rPr>
          <w:color w:val="000000"/>
          <w:spacing w:val="0"/>
          <w:w w:val="100"/>
          <w:position w:val="0"/>
        </w:rPr>
        <w:t xml:space="preserve">从帝王之道看管理哲学 </w:t>
      </w:r>
      <w:r>
        <w:rPr>
          <w:color w:val="000000"/>
          <w:spacing w:val="0"/>
          <w:w w:val="100"/>
          <w:position w:val="0"/>
        </w:rPr>
        <w:t>现代管理之道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12700</wp:posOffset>
                </wp:positionV>
                <wp:extent cx="5600700" cy="1651000"/>
                <wp:wrapSquare wrapText="bothSides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0700" cy="165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40" w:line="240" w:lineRule="auto"/>
                              <w:ind w:left="0" w:right="0" w:firstLine="0"/>
                              <w:jc w:val="left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84"/>
                                <w:szCs w:val="84"/>
                              </w:rPr>
                              <w:t>模块五：西方逻辑篇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希腊与文明城邦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74.799999999999997pt;margin-top:1.pt;width:441.pt;height:130.pt;z-index:-1258293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40" w:line="240" w:lineRule="auto"/>
                        <w:ind w:left="0" w:right="0" w:firstLine="0"/>
                        <w:jc w:val="left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4"/>
                          <w:szCs w:val="84"/>
                        </w:rPr>
                        <w:t>模块五：西方逻辑篇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希腊与文明城邦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84"/>
          <w:szCs w:val="84"/>
        </w:rPr>
      </w:pPr>
      <w:r>
        <w:rPr>
          <w:color w:val="000000"/>
          <w:spacing w:val="0"/>
          <w:w w:val="100"/>
          <w:position w:val="0"/>
          <w:sz w:val="84"/>
          <w:szCs w:val="84"/>
        </w:rPr>
        <w:t>模块六：人文素养篇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363" w:bottom="0" w:left="103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中国古代诗词鉴赏与人文素养提升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6840" w:h="1120" w:wrap="none" w:vAnchor="text" w:hAnchor="page" w:x="149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科学与欧洲历史</w:t>
      </w:r>
    </w:p>
    <w:p>
      <w:pPr>
        <w:pStyle w:val="Style6"/>
        <w:keepNext w:val="0"/>
        <w:keepLines w:val="0"/>
        <w:framePr w:w="12960" w:h="1000" w:wrap="none" w:vAnchor="text" w:hAnchor="page" w:x="16697" w:y="2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西方音乐史和名典欣赏•歌剧篇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363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7" w:after="4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哲学与欧洲启蒙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8123" w:bottom="0" w:left="1516" w:header="0" w:footer="3" w:gutter="0"/>
          <w:cols w:num="2" w:space="83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走进音乐的世界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1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10589260</wp:posOffset>
                </wp:positionH>
                <wp:positionV relativeFrom="paragraph">
                  <wp:posOffset>12700</wp:posOffset>
                </wp:positionV>
                <wp:extent cx="3111500" cy="635000"/>
                <wp:wrapSquare wrapText="lef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115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企业家精神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833.80000000000007pt;margin-top:1.pt;width:245.pt;height:50.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企业家精神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文明与西方艺术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 w:line="1340" w:lineRule="exact"/>
        <w:ind w:left="0" w:right="0" w:firstLine="0"/>
        <w:jc w:val="left"/>
        <w:rPr>
          <w:sz w:val="106"/>
          <w:szCs w:val="106"/>
        </w:rPr>
      </w:pPr>
      <w:r>
        <w:rPr>
          <w:color w:val="000000"/>
          <w:spacing w:val="0"/>
          <w:w w:val="100"/>
          <w:position w:val="0"/>
          <w:sz w:val="84"/>
          <w:szCs w:val="84"/>
        </w:rPr>
        <w:t xml:space="preserve">模块七：科技创新与全球金融篇 模块八：养生修为篇 </w:t>
      </w:r>
      <w:r>
        <w:rPr>
          <w:color w:val="000000"/>
          <w:spacing w:val="0"/>
          <w:w w:val="100"/>
          <w:position w:val="0"/>
          <w:sz w:val="86"/>
          <w:szCs w:val="86"/>
        </w:rPr>
        <w:t xml:space="preserve">未来科技与颠覆式创新 </w:t>
      </w:r>
      <w:r>
        <w:rPr>
          <w:color w:val="000000"/>
          <w:spacing w:val="0"/>
          <w:w w:val="100"/>
          <w:position w:val="0"/>
          <w:sz w:val="86"/>
          <w:szCs w:val="86"/>
        </w:rPr>
        <w:t>中国制造：工业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4.0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5180" w:right="0" w:firstLine="0"/>
        <w:jc w:val="left"/>
      </w:pPr>
      <w:r>
        <w:rPr>
          <w:color w:val="000000"/>
          <w:spacing w:val="0"/>
          <w:w w:val="100"/>
          <w:position w:val="0"/>
        </w:rPr>
        <w:t>黄帝内经与养生智慧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中国资本市场投资特点与机会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180" w:right="0" w:firstLine="0"/>
        <w:jc w:val="left"/>
      </w:pPr>
      <w:r>
        <w:rPr>
          <w:color w:val="000000"/>
          <w:spacing w:val="0"/>
          <w:w w:val="100"/>
          <w:position w:val="0"/>
        </w:rPr>
        <w:t>内经与中华养生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全球宏观金融分析与风险管理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180" w:right="0" w:firstLine="0"/>
        <w:jc w:val="left"/>
      </w:pPr>
      <w:r>
        <w:rPr>
          <w:color w:val="000000"/>
          <w:spacing w:val="0"/>
          <w:w w:val="100"/>
          <w:position w:val="0"/>
        </w:rPr>
        <w:t>身体与健康管理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资本运营与私募股权投资基金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180" w:right="0" w:firstLine="0"/>
        <w:jc w:val="left"/>
      </w:pPr>
      <w:r>
        <w:rPr>
          <w:color w:val="000000"/>
          <w:spacing w:val="0"/>
          <w:w w:val="100"/>
          <w:position w:val="0"/>
        </w:rPr>
        <w:t>中华当道养生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1660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363" w:bottom="0" w:left="14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金融形势与深化金融体制改革 中国财富的下一个风口在哪里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-308610</wp:posOffset>
            </wp:positionH>
            <wp:positionV relativeFrom="margin">
              <wp:posOffset>0</wp:posOffset>
            </wp:positionV>
            <wp:extent cx="6616700" cy="191770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13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440" w:line="240" w:lineRule="auto"/>
        <w:ind w:left="0" w:right="0" w:firstLine="64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【师资介绍】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拟安排以下主要老师，具体授课以实际安排为准: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1800" w:lineRule="exact"/>
        <w:ind w:left="140" w:right="0" w:firstLine="1920"/>
        <w:jc w:val="left"/>
      </w:pPr>
      <w:r>
        <w:rPr>
          <w:color w:val="000000"/>
          <w:spacing w:val="0"/>
          <w:w w:val="100"/>
          <w:position w:val="0"/>
        </w:rPr>
        <w:t>林毅夫：北京大学国家发展研究院名誉院长、教授、博士生导师，现任第十 三届全国政协常委、经济委员会副主任。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60" w:right="0" w:firstLine="0"/>
        <w:jc w:val="left"/>
      </w:pPr>
      <w:r>
        <w:rPr>
          <w:color w:val="000000"/>
          <w:spacing w:val="0"/>
          <w:w w:val="100"/>
          <w:position w:val="0"/>
        </w:rPr>
        <w:t>刘 伟：中国人民大学党委副书记、校长。兼任国务院学位委员会委员、学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98" behindDoc="0" locked="0" layoutInCell="1" allowOverlap="1">
                <wp:simplePos x="0" y="0"/>
                <wp:positionH relativeFrom="page">
                  <wp:posOffset>-588010</wp:posOffset>
                </wp:positionH>
                <wp:positionV relativeFrom="paragraph">
                  <wp:posOffset>444500</wp:posOffset>
                </wp:positionV>
                <wp:extent cx="8178800" cy="63500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788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科评议组理论经济学组召集人,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-46.300000000000004pt;margin-top:35.pt;width:644.pt;height:50.pt;z-index:-125829355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科评议组理论经济学组召集人,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0200" distB="38100" distL="0" distR="0" simplePos="0" relativeHeight="125829400" behindDoc="0" locked="0" layoutInCell="1" allowOverlap="1">
                <wp:simplePos x="0" y="0"/>
                <wp:positionH relativeFrom="page">
                  <wp:posOffset>7920990</wp:posOffset>
                </wp:positionH>
                <wp:positionV relativeFrom="paragraph">
                  <wp:posOffset>330200</wp:posOffset>
                </wp:positionV>
                <wp:extent cx="12839700" cy="71120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39700" cy="711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教育部高等学校经济学类专业教学指导委员会主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623.70000000000005pt;margin-top:26.pt;width:1011.pt;height:56.pt;z-index:-125829353;mso-wrap-distance-left:0;mso-wrap-distance-top:26.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教育部高等学校经济学类专业教学指导委员会主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任委员。中国人民政治协商会议第十三届全国委员会常务委员、中国人民银行货 </w:t>
      </w:r>
      <w:r>
        <w:rPr>
          <w:color w:val="000000"/>
          <w:spacing w:val="0"/>
          <w:w w:val="100"/>
          <w:position w:val="0"/>
        </w:rPr>
        <w:t>币政策委员会委员。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40" w:lineRule="exact"/>
        <w:ind w:left="1980" w:right="0" w:firstLine="0"/>
        <w:jc w:val="left"/>
      </w:pPr>
      <w:r>
        <w:rPr>
          <w:color w:val="000000"/>
          <w:spacing w:val="0"/>
          <w:w w:val="100"/>
          <w:position w:val="0"/>
        </w:rPr>
        <w:t>王 博：北京大学党委常委、副校长，兼任社会科学学部主任。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1840" w:lineRule="exact"/>
        <w:ind w:left="0" w:right="0" w:firstLine="2060"/>
        <w:jc w:val="left"/>
      </w:pPr>
      <w:r>
        <w:rPr>
          <w:color w:val="000000"/>
          <w:spacing w:val="0"/>
          <w:w w:val="100"/>
          <w:position w:val="0"/>
        </w:rPr>
        <w:t>董志勇：北京大学校长助理、经济学院院长，中国市场经济研究中心主任, 经济学院教授、博士生导师。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980" w:right="0" w:firstLine="0"/>
        <w:jc w:val="both"/>
        <w:rPr>
          <w:sz w:val="106"/>
          <w:szCs w:val="106"/>
        </w:rPr>
      </w:pPr>
      <w:r>
        <w:rPr>
          <w:color w:val="000000"/>
          <w:spacing w:val="0"/>
          <w:w w:val="100"/>
          <w:position w:val="0"/>
          <w:sz w:val="86"/>
          <w:szCs w:val="86"/>
        </w:rPr>
        <w:t>陈春花：北京大学国家发展研究院教授、现任北京大学国家发展研究院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BiMB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商学院院长。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980" w:right="0" w:firstLine="0"/>
        <w:jc w:val="both"/>
      </w:pPr>
      <w:r>
        <w:rPr>
          <w:color w:val="000000"/>
          <w:spacing w:val="0"/>
          <w:w w:val="100"/>
          <w:position w:val="0"/>
        </w:rPr>
        <w:t>李庆云：北京大学经济学院教授、第九、十届全国人大代表，第十一届全国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人大代表北京市政协常委，国务院参事成员、享受政府特殊津贴专家。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980" w:right="0" w:firstLine="0"/>
        <w:jc w:val="both"/>
      </w:pPr>
      <w:r>
        <w:rPr>
          <w:color w:val="000000"/>
          <w:spacing w:val="0"/>
          <w:w w:val="100"/>
          <w:position w:val="0"/>
        </w:rPr>
        <w:t>孙祁祥：北京大学经济学院原院长、教授、博士生导师，国务院政府特殊津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  <w:rPr>
          <w:sz w:val="106"/>
          <w:szCs w:val="106"/>
        </w:rPr>
      </w:pPr>
      <w:r>
        <w:rPr>
          <w:color w:val="000000"/>
          <w:spacing w:val="0"/>
          <w:w w:val="100"/>
          <w:position w:val="0"/>
          <w:sz w:val="86"/>
          <w:szCs w:val="86"/>
        </w:rPr>
        <w:t>贴获得者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10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巴曙松：中国银行业协会首席经济学家、香港交易所董事总经理、北京大学 汇丰金融研究院执行院长。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180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樊纲：北京大学汇丰商学院教授，中国经济体制改革研究会副会长，中国改 革研究基金会理事长，国民经济研究所所长，央行货币政策委员会委员。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78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贺灿飞：北京大学城市与环境学院院长，国家杰出青年基金获得者，北京市 第</w:t>
      </w:r>
      <w:r>
        <w:rPr>
          <w:color w:val="000000"/>
          <w:spacing w:val="0"/>
          <w:w w:val="100"/>
          <w:position w:val="0"/>
          <w:sz w:val="106"/>
          <w:szCs w:val="106"/>
        </w:rPr>
        <w:t>13</w:t>
      </w:r>
      <w:r>
        <w:rPr>
          <w:color w:val="000000"/>
          <w:spacing w:val="0"/>
          <w:w w:val="100"/>
          <w:position w:val="0"/>
        </w:rPr>
        <w:t>届政协委员，国家教材委员会下设专业委员会委员，教育部地理科学类教学 指导委员会主任，北京</w:t>
      </w:r>
      <w:r>
        <w:rPr>
          <w:color w:val="000000"/>
          <w:spacing w:val="0"/>
          <w:w w:val="100"/>
          <w:position w:val="0"/>
          <w:sz w:val="106"/>
          <w:szCs w:val="106"/>
        </w:rPr>
        <w:t>2022</w:t>
      </w:r>
      <w:r>
        <w:rPr>
          <w:color w:val="000000"/>
          <w:spacing w:val="0"/>
          <w:w w:val="100"/>
          <w:position w:val="0"/>
        </w:rPr>
        <w:t>年冬奥会和冬残奥会可持续咨询和建议委员会委员。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4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曹和平：北京大学经济学院教授、博士生导师，北京大学数字中国研究院副 院长。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183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王缉思：北京大学教授，博士生导师。中国国际政治学家，著名美国问题学 者。曾任北京大学国际关系学院院长。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30" w:lineRule="exact"/>
        <w:ind w:left="0" w:right="0" w:firstLine="2060"/>
        <w:jc w:val="both"/>
      </w:pPr>
      <w:r>
        <w:rPr>
          <w:color w:val="000000"/>
          <w:spacing w:val="0"/>
          <w:w w:val="100"/>
          <w:position w:val="0"/>
        </w:rPr>
        <w:t>邓小南：北京大学历史学系教授、北京大学人文社会科学研究院院长、国务 院参事。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1830" w:lineRule="exact"/>
        <w:ind w:left="1980" w:right="0" w:firstLine="0"/>
        <w:jc w:val="both"/>
      </w:pPr>
      <w:r>
        <w:rPr>
          <w:color w:val="000000"/>
          <w:spacing w:val="0"/>
          <w:w w:val="100"/>
          <w:position w:val="0"/>
        </w:rPr>
        <w:t>湛 如：北京大学外国语学院教授、博士生导师，北京大学东方学研究院副</w:t>
      </w:r>
      <w:r>
        <w:br w:type="page"/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402" behindDoc="0" locked="0" layoutInCell="1" allowOverlap="1">
            <wp:simplePos x="0" y="0"/>
            <wp:positionH relativeFrom="page">
              <wp:posOffset>-307340</wp:posOffset>
            </wp:positionH>
            <wp:positionV relativeFrom="paragraph">
              <wp:posOffset>0</wp:posOffset>
            </wp:positionV>
            <wp:extent cx="6591300" cy="1854200"/>
            <wp:wrapTopAndBottom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591300" cy="1854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4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院长，同时担任全国政协委员、全国政协提案委员会委员、中国佛教协会副会 长、中国佛教协会教育委员会主任。政协第十三届全国委员会提案委员会委员。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40" w:lineRule="exact"/>
        <w:ind w:left="1900" w:right="0" w:firstLine="0"/>
        <w:jc w:val="left"/>
      </w:pPr>
      <w:r>
        <w:rPr>
          <w:color w:val="000000"/>
          <w:spacing w:val="0"/>
          <w:w w:val="100"/>
          <w:position w:val="0"/>
        </w:rPr>
        <w:t>马建堂：国务院发展硏究中心党组书记、副主任（正部级）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840" w:lineRule="exact"/>
        <w:ind w:left="1900" w:right="0" w:firstLine="0"/>
        <w:jc w:val="left"/>
      </w:pPr>
      <w:r>
        <w:rPr>
          <w:color w:val="000000"/>
          <w:spacing w:val="0"/>
          <w:w w:val="100"/>
          <w:position w:val="0"/>
        </w:rPr>
        <w:t>余 斌：国务院发展研究中心党组成员、兼任办公厅主任、中心新闻发言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0" distB="50800" distL="0" distR="0" simplePos="0" relativeHeight="125829403" behindDoc="0" locked="0" layoutInCell="1" allowOverlap="1">
                <wp:simplePos x="0" y="0"/>
                <wp:positionH relativeFrom="page">
                  <wp:posOffset>-586740</wp:posOffset>
                </wp:positionH>
                <wp:positionV relativeFrom="paragraph">
                  <wp:posOffset>254000</wp:posOffset>
                </wp:positionV>
                <wp:extent cx="9321800" cy="66040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1800" cy="660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人、享受国务院政府特殊津贴专家。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-46.200000000000003pt;margin-top:20.pt;width:734.pt;height:52.pt;z-index:-125829350;mso-wrap-distance-left:0;mso-wrap-distance-top:20.pt;mso-wrap-distance-right:0;mso-wrap-distance-bottom:4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人、享受国务院政府特殊津贴专家。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4800" distB="0" distL="0" distR="0" simplePos="0" relativeHeight="125829405" behindDoc="0" locked="0" layoutInCell="1" allowOverlap="1">
                <wp:simplePos x="0" y="0"/>
                <wp:positionH relativeFrom="page">
                  <wp:posOffset>9268460</wp:posOffset>
                </wp:positionH>
                <wp:positionV relativeFrom="paragraph">
                  <wp:posOffset>304800</wp:posOffset>
                </wp:positionV>
                <wp:extent cx="2387600" cy="660400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7600" cy="660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（副部级）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729.80000000000007pt;margin-top:24.pt;width:188.pt;height:52.pt;z-index:-125829348;mso-wrap-distance-left:0;mso-wrap-distance-top:24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（副部级）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880" w:right="0" w:firstLine="0"/>
        <w:jc w:val="both"/>
      </w:pPr>
      <w:r>
        <w:rPr>
          <w:color w:val="000000"/>
          <w:spacing w:val="0"/>
          <w:w w:val="100"/>
          <w:position w:val="0"/>
        </w:rPr>
        <w:t>孟晓驷：国家文化部原副部长、全国妇联原副主席。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1880" w:right="0" w:firstLine="0"/>
        <w:jc w:val="both"/>
      </w:pPr>
      <w:r>
        <w:rPr>
          <w:color w:val="000000"/>
          <w:spacing w:val="0"/>
          <w:w w:val="100"/>
          <w:position w:val="0"/>
        </w:rPr>
        <w:t>陈云贤：广发证券创始人、广东省原副省长，享受国务院特殊津贴专家。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80" w:right="0" w:firstLine="0"/>
        <w:jc w:val="both"/>
        <w:rPr>
          <w:sz w:val="106"/>
          <w:szCs w:val="106"/>
        </w:rPr>
      </w:pPr>
      <w:r>
        <w:rPr>
          <w:color w:val="000000"/>
          <w:spacing w:val="0"/>
          <w:w w:val="100"/>
          <w:position w:val="0"/>
          <w:sz w:val="86"/>
          <w:szCs w:val="86"/>
        </w:rPr>
        <w:t>刘尚希：中国财政科学研究院党委书记、院长（正司长级）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1840" w:lineRule="exact"/>
        <w:ind w:left="0" w:right="0" w:firstLine="1900"/>
        <w:jc w:val="both"/>
      </w:pPr>
      <w:r>
        <w:rPr>
          <w:color w:val="000000"/>
          <w:spacing w:val="0"/>
          <w:w w:val="100"/>
          <w:position w:val="0"/>
        </w:rPr>
        <w:t>曹文炼：国家发展和改革委员会国际合作中心主任，中国经济体制改革研究 会副会长，中国国际经济交流中心理事、学术委员会委员，研究员、教授、博士 生导师。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880" w:right="0" w:firstLine="0"/>
        <w:jc w:val="both"/>
      </w:pPr>
      <w:r>
        <w:rPr>
          <w:color w:val="000000"/>
          <w:spacing w:val="0"/>
          <w:w w:val="100"/>
          <w:position w:val="0"/>
        </w:rPr>
        <w:t>林义相：中国证券业协会副会长，注册国际投资分析师协会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（ACIIA）</w:t>
      </w:r>
      <w:r>
        <w:rPr>
          <w:color w:val="000000"/>
          <w:spacing w:val="0"/>
          <w:w w:val="100"/>
          <w:position w:val="0"/>
        </w:rPr>
        <w:t>主席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1880" w:right="0" w:firstLine="0"/>
        <w:jc w:val="both"/>
      </w:pPr>
      <w:r>
        <w:rPr>
          <w:color w:val="000000"/>
          <w:spacing w:val="0"/>
          <w:w w:val="100"/>
          <w:position w:val="0"/>
        </w:rPr>
        <w:t>高培勇：中国社会科学院副院长、党组成员、教授，博士生导师中国社会科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学院学部委员、中国社会科学院经济研究所所长，十三届全国政协经济委员会委 </w:t>
      </w:r>
      <w:r>
        <w:rPr>
          <w:color w:val="000000"/>
          <w:spacing w:val="0"/>
          <w:w w:val="100"/>
          <w:position w:val="0"/>
        </w:rPr>
        <w:t>员，享受国务院政府特殊津贴。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80" w:right="0" w:firstLine="0"/>
        <w:jc w:val="both"/>
        <w:rPr>
          <w:sz w:val="106"/>
          <w:szCs w:val="106"/>
        </w:rPr>
      </w:pPr>
      <w:r>
        <w:rPr>
          <w:color w:val="000000"/>
          <w:spacing w:val="0"/>
          <w:w w:val="100"/>
          <w:position w:val="0"/>
          <w:sz w:val="86"/>
          <w:szCs w:val="86"/>
        </w:rPr>
        <w:t>刘尚希：现任中国财政科学研究院党委书记、院长（正司长级）</w:t>
      </w:r>
      <w:r>
        <w:rPr>
          <w:color w:val="000000"/>
          <w:spacing w:val="0"/>
          <w:w w:val="100"/>
          <w:position w:val="0"/>
          <w:sz w:val="106"/>
          <w:szCs w:val="106"/>
          <w:lang w:val="en-US" w:eastAsia="en-US" w:bidi="en-US"/>
        </w:rPr>
        <w:t>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80" w:line="1860" w:lineRule="exact"/>
        <w:ind w:left="0" w:right="0" w:firstLine="1900"/>
        <w:jc w:val="both"/>
      </w:pPr>
      <w:r>
        <w:rPr>
          <w:color w:val="000000"/>
          <w:spacing w:val="0"/>
          <w:w w:val="100"/>
          <w:position w:val="0"/>
        </w:rPr>
        <w:t>季晓南：经济学博士，教授，博士生导师，原国务院国有重点大型企业监事 会主席。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600" w:val="left"/>
        </w:tabs>
        <w:bidi w:val="0"/>
        <w:spacing w:before="0" w:after="1440" w:line="240" w:lineRule="auto"/>
        <w:ind w:left="0" w:right="0" w:firstLine="480"/>
        <w:jc w:val="left"/>
      </w:pPr>
      <w:r>
        <w:rPr>
          <w:color w:val="7D0307"/>
          <w:spacing w:val="0"/>
          <w:w w:val="100"/>
          <w:position w:val="0"/>
          <w:sz w:val="84"/>
          <w:szCs w:val="84"/>
        </w:rPr>
        <w:t>【学</w:t>
        <w:tab/>
        <w:t>制】</w:t>
      </w:r>
      <w:r>
        <w:rPr>
          <w:color w:val="000000"/>
          <w:spacing w:val="0"/>
          <w:w w:val="100"/>
          <w:position w:val="0"/>
        </w:rPr>
        <w:t>每个月上课一次，每次集中授课</w:t>
      </w:r>
      <w:r>
        <w:rPr>
          <w:color w:val="000000"/>
          <w:spacing w:val="0"/>
          <w:w w:val="100"/>
          <w:position w:val="0"/>
          <w:sz w:val="106"/>
          <w:szCs w:val="106"/>
        </w:rPr>
        <w:t>2</w:t>
      </w:r>
      <w:r>
        <w:rPr>
          <w:color w:val="000000"/>
          <w:spacing w:val="0"/>
          <w:w w:val="100"/>
          <w:position w:val="0"/>
        </w:rPr>
        <w:t>天，共计授课</w:t>
      </w:r>
      <w:r>
        <w:rPr>
          <w:color w:val="000000"/>
          <w:spacing w:val="0"/>
          <w:w w:val="100"/>
          <w:position w:val="0"/>
          <w:sz w:val="106"/>
          <w:szCs w:val="106"/>
        </w:rPr>
        <w:t>28</w:t>
      </w:r>
      <w:r>
        <w:rPr>
          <w:color w:val="000000"/>
          <w:spacing w:val="0"/>
          <w:w w:val="100"/>
          <w:position w:val="0"/>
        </w:rPr>
        <w:t>天。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20" w:line="240" w:lineRule="auto"/>
        <w:ind w:left="0" w:right="0" w:firstLine="480"/>
        <w:jc w:val="left"/>
      </w:pPr>
      <w:r>
        <w:rPr>
          <w:color w:val="7D0307"/>
          <w:spacing w:val="0"/>
          <w:w w:val="100"/>
          <w:position w:val="0"/>
          <w:sz w:val="84"/>
          <w:szCs w:val="84"/>
        </w:rPr>
        <w:t>【授课地点】</w:t>
      </w:r>
      <w:r>
        <w:rPr>
          <w:color w:val="000000"/>
          <w:spacing w:val="0"/>
          <w:w w:val="100"/>
          <w:position w:val="0"/>
        </w:rPr>
        <w:t>北京大学。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color w:val="7D0307"/>
          <w:spacing w:val="0"/>
          <w:w w:val="100"/>
          <w:position w:val="0"/>
          <w:sz w:val="84"/>
          <w:szCs w:val="84"/>
        </w:rPr>
        <w:t>【证书管理】</w:t>
      </w:r>
      <w:r>
        <w:rPr>
          <w:color w:val="000000"/>
          <w:spacing w:val="0"/>
          <w:w w:val="100"/>
          <w:position w:val="0"/>
        </w:rPr>
        <w:t>学完全部课程并考核合格后，由北京大学颁发学校统一编号的培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12700" distL="0" distR="0" simplePos="0" relativeHeight="125829407" behindDoc="0" locked="0" layoutInCell="1" allowOverlap="1">
                <wp:simplePos x="0" y="0"/>
                <wp:positionH relativeFrom="page">
                  <wp:posOffset>-599440</wp:posOffset>
                </wp:positionH>
                <wp:positionV relativeFrom="paragraph">
                  <wp:posOffset>444500</wp:posOffset>
                </wp:positionV>
                <wp:extent cx="9474200" cy="63500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742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训结业证书，证书盖北京大学钢印,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-47.200000000000003pt;margin-top:35.pt;width:746.pt;height:50.pt;z-index:-125829346;mso-wrap-distance-left:0;mso-wrap-distance-top:35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训结业证书，证书盖北京大学钢印,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57200" distB="0" distL="0" distR="0" simplePos="0" relativeHeight="125829409" behindDoc="0" locked="0" layoutInCell="1" allowOverlap="1">
                <wp:simplePos x="0" y="0"/>
                <wp:positionH relativeFrom="page">
                  <wp:posOffset>9230360</wp:posOffset>
                </wp:positionH>
                <wp:positionV relativeFrom="paragraph">
                  <wp:posOffset>457200</wp:posOffset>
                </wp:positionV>
                <wp:extent cx="11099800" cy="63500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99800" cy="635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证书编号可登陆北大网站查询。结业后可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726.80000000000007pt;margin-top:36.pt;width:874.pt;height:50.pt;z-index:-125829344;mso-wrap-distance-left:0;mso-wrap-distance-top:36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证书编号可登陆北大网站查询。结业后可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申请办理北京大学校友卡，享有北京大学校友待遇。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【学费标准】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培训学费：</w:t>
      </w:r>
      <w:r>
        <w:rPr>
          <w:color w:val="000000"/>
          <w:spacing w:val="0"/>
          <w:w w:val="100"/>
          <w:position w:val="0"/>
          <w:sz w:val="106"/>
          <w:szCs w:val="106"/>
        </w:rPr>
        <w:t>¥198000</w:t>
      </w:r>
      <w:r>
        <w:rPr>
          <w:color w:val="000000"/>
          <w:spacing w:val="0"/>
          <w:w w:val="100"/>
          <w:position w:val="0"/>
        </w:rPr>
        <w:t>元/人/期，上课期间食宿、选修课程及其它费用自理。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培训学费由北京大学财务部在开班前统一收取，开具中央非税收入统一票据, </w:t>
      </w:r>
      <w:r>
        <w:rPr>
          <w:color w:val="000000"/>
          <w:spacing w:val="0"/>
          <w:w w:val="100"/>
          <w:position w:val="0"/>
        </w:rPr>
        <w:t>并严格执行有关财务规定，请学员将学费汇至北京大学帐户。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6616700" cy="1917700"/>
            <wp:docPr id="61" name="Picutr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616700" cy="1917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0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920" w:line="240" w:lineRule="auto"/>
        <w:ind w:left="0" w:right="0" w:firstLine="44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  <w:lang w:val="en-US" w:eastAsia="en-US" w:bidi="en-US"/>
        </w:rPr>
        <w:t>［</w:t>
      </w:r>
      <w:r>
        <w:rPr>
          <w:color w:val="7D0307"/>
          <w:spacing w:val="0"/>
          <w:w w:val="100"/>
          <w:position w:val="0"/>
          <w:sz w:val="84"/>
          <w:szCs w:val="84"/>
        </w:rPr>
        <w:t>汇款方式】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9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户名：北京大学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开户行：工行北京海淀西区支行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86"/>
          <w:szCs w:val="86"/>
        </w:rPr>
        <w:t>帐 号：</w:t>
      </w:r>
      <w:r>
        <w:rPr>
          <w:color w:val="000000"/>
          <w:spacing w:val="0"/>
          <w:w w:val="100"/>
          <w:position w:val="0"/>
        </w:rPr>
        <w:t>0200004509089131151</w:t>
      </w:r>
      <w:bookmarkEnd w:id="3"/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在汇款单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“用途</w:t>
      </w:r>
      <w:r>
        <w:rPr>
          <w:color w:val="000000"/>
          <w:spacing w:val="0"/>
          <w:w w:val="100"/>
          <w:position w:val="0"/>
        </w:rPr>
        <w:t>"栏里务必填上〃经院+企业家学者+学员姓名”。汇款后请将银行汇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款回单复印件发送给教务部。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44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【报名流程】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40" w:line="12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填写报名表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确认回访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录取通知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缴纳学费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发录取通知书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报到入 学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126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</w:rPr>
        <w:t>申请报名：申请者可通过电话索要报名表报名，报名表格复印有效。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 w:line="12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报名表填写后请用电子邮件发送。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40" w:line="1260" w:lineRule="exact"/>
        <w:ind w:left="15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</w:rPr>
        <w:t>确认回访：经审查合格者，发“录取通知书〃。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300" w:line="126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</w:rPr>
        <w:t>缴纳学费：学员收到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“录取</w:t>
      </w:r>
      <w:r>
        <w:rPr>
          <w:color w:val="000000"/>
          <w:spacing w:val="0"/>
          <w:w w:val="100"/>
          <w:position w:val="0"/>
        </w:rPr>
        <w:t>通知书〃后，按要求交纳全部学费，并同时邮寄报 名材料和电子版照片，包括本人身份证、学历证明及交费单据复印件。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 w:line="118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</w:rPr>
        <w:t>入学通知：学员交纳学费到账后，将按照北京大学的有关规定开具行政事业 单位统一票据并发入学通知书。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 w:line="130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84"/>
          <w:szCs w:val="84"/>
          <w:lang w:val="en-US" w:eastAsia="en-US" w:bidi="en-US"/>
        </w:rPr>
        <w:t>♦</w:t>
      </w:r>
      <w:r>
        <w:rPr>
          <w:color w:val="000000"/>
          <w:spacing w:val="0"/>
          <w:w w:val="100"/>
          <w:position w:val="0"/>
        </w:rPr>
        <w:t>报到入学：交完费用的学员，将由班主任通知具体时间报到，办理入学手 续。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40" w:line="1260" w:lineRule="exact"/>
        <w:ind w:left="0" w:right="0" w:firstLine="440"/>
        <w:jc w:val="left"/>
        <w:rPr>
          <w:sz w:val="84"/>
          <w:szCs w:val="84"/>
        </w:rPr>
      </w:pPr>
      <w:r>
        <w:rPr>
          <w:color w:val="7D0307"/>
          <w:spacing w:val="0"/>
          <w:w w:val="100"/>
          <w:position w:val="0"/>
          <w:sz w:val="84"/>
          <w:szCs w:val="84"/>
        </w:rPr>
        <w:t>【联系方式】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80" w:line="12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电话：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20" w:line="12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地址：北京市海淀区颐和园路</w:t>
      </w:r>
      <w:r>
        <w:rPr>
          <w:color w:val="000000"/>
          <w:spacing w:val="0"/>
          <w:w w:val="100"/>
          <w:position w:val="0"/>
          <w:sz w:val="106"/>
          <w:szCs w:val="106"/>
        </w:rPr>
        <w:t>5</w:t>
      </w:r>
      <w:r>
        <w:rPr>
          <w:color w:val="000000"/>
          <w:spacing w:val="0"/>
          <w:w w:val="100"/>
          <w:position w:val="0"/>
        </w:rPr>
        <w:t>号北京大学经济学院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122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86"/>
          <w:szCs w:val="86"/>
        </w:rPr>
        <w:t>邮编：</w:t>
      </w:r>
      <w:r>
        <w:rPr>
          <w:color w:val="000000"/>
          <w:spacing w:val="0"/>
          <w:w w:val="100"/>
          <w:position w:val="0"/>
        </w:rPr>
        <w:t>100871</w:t>
      </w:r>
      <w:bookmarkEnd w:id="6"/>
      <w:bookmarkEnd w:id="7"/>
      <w:bookmarkEnd w:id="8"/>
    </w:p>
    <w:sectPr>
      <w:footnotePr>
        <w:pos w:val="pageBottom"/>
        <w:numFmt w:val="decimal"/>
        <w:numRestart w:val="continuous"/>
      </w:footnotePr>
      <w:type w:val="continuous"/>
      <w:pgSz w:w="31680" w:h="31680" w:orient="landscape"/>
      <w:pgMar w:top="0" w:right="0" w:bottom="0" w:left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144"/>
      <w:szCs w:val="144"/>
      <w:u w:val="none"/>
      <w:shd w:val="clear" w:color="auto" w:fill="auto"/>
      <w:lang w:val="zh-TW" w:eastAsia="zh-TW" w:bidi="zh-TW"/>
    </w:rPr>
  </w:style>
  <w:style w:type="character" w:customStyle="1" w:styleId="CharStyle7">
    <w:name w:val="Body text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3_"/>
    <w:basedOn w:val="DefaultParagraphFont"/>
    <w:link w:val="Style1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CharStyle16">
    <w:name w:val="Picture caption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CharStyle23">
    <w:name w:val="Other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  <w:lang w:val="zh-TW" w:eastAsia="zh-TW" w:bidi="zh-TW"/>
    </w:rPr>
  </w:style>
  <w:style w:type="character" w:customStyle="1" w:styleId="CharStyle27">
    <w:name w:val="Heading #2|1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u w:val="none"/>
      <w:shd w:val="clear" w:color="auto" w:fill="FFFFFF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2300"/>
      <w:jc w:val="righ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44"/>
      <w:szCs w:val="144"/>
      <w:u w:val="none"/>
      <w:shd w:val="clear" w:color="auto" w:fill="auto"/>
      <w:lang w:val="zh-TW" w:eastAsia="zh-TW" w:bidi="zh-TW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after="600" w:line="295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Style10">
    <w:name w:val="Body text|3"/>
    <w:basedOn w:val="Normal"/>
    <w:link w:val="CharStyle11"/>
    <w:pPr>
      <w:widowControl w:val="0"/>
      <w:shd w:val="clear" w:color="auto" w:fill="auto"/>
      <w:spacing w:line="209" w:lineRule="auto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line="1243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Style15">
    <w:name w:val="Picture caption|1"/>
    <w:basedOn w:val="Normal"/>
    <w:link w:val="CharStyle16"/>
    <w:pPr>
      <w:widowControl w:val="0"/>
      <w:shd w:val="clear" w:color="auto" w:fill="auto"/>
      <w:spacing w:line="1040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auto"/>
      <w:spacing w:after="600" w:line="295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  <w:lang w:val="zh-TW" w:eastAsia="zh-TW" w:bidi="zh-TW"/>
    </w:rPr>
  </w:style>
  <w:style w:type="paragraph" w:customStyle="1" w:styleId="Style26">
    <w:name w:val="Heading #2|1"/>
    <w:basedOn w:val="Normal"/>
    <w:link w:val="CharStyle27"/>
    <w:pPr>
      <w:widowControl w:val="0"/>
      <w:shd w:val="clear" w:color="auto" w:fill="auto"/>
      <w:spacing w:after="126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06"/>
      <w:szCs w:val="10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/Relationships>
</file>