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91" w:leftChars="0"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44"/>
          <w:szCs w:val="44"/>
          <w:lang w:val="en-US" w:eastAsia="zh-CN"/>
        </w:rPr>
        <w:t>中国人民大学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44"/>
          <w:szCs w:val="44"/>
          <w:lang w:val="en-US" w:eastAsia="zh-CN"/>
        </w:rPr>
        <w:t>品牌与营销策划（CMO）研修课程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13"/>
          <w:szCs w:val="13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  <w:t>BRAND AND MARKETING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  <w:t>PLANNING WORKSHOP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1E4D78" w:themeFill="accent1" w:themeFillShade="7F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1E4D78" w:themeFill="accent1" w:themeFillShade="7F"/>
          <w:lang w:val="en-US" w:eastAsia="zh-CN"/>
          <w14:textFill>
            <w14:solidFill>
              <w14:schemeClr w14:val="bg1"/>
            </w14:solidFill>
          </w14:textFill>
        </w:rPr>
        <w:t xml:space="preserve"> 课程安排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shd w:val="clear" w:fill="1E4D78" w:themeFill="accent1" w:themeFillShade="7F"/>
          <w:lang w:val="en-US" w:eastAsia="zh-CN"/>
          <w14:textFill>
            <w14:solidFill>
              <w14:schemeClr w14:val="bg1"/>
            </w14:solidFill>
          </w14:textFill>
        </w:rPr>
        <w:t>COURSE ARRANGEMENT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textAlignment w:val="auto"/>
        <w:rPr>
          <w:b w:val="0"/>
          <w:bCs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21"/>
          <w:szCs w:val="21"/>
        </w:rPr>
        <w:t>【上课地点】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161616"/>
          <w:spacing w:val="0"/>
          <w:sz w:val="21"/>
          <w:szCs w:val="21"/>
          <w:lang w:val="en-US" w:eastAsia="zh-CN"/>
        </w:rPr>
        <w:t>中国人民大学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textAlignment w:val="auto"/>
        <w:rPr>
          <w:b w:val="0"/>
          <w:bCs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21"/>
          <w:szCs w:val="21"/>
        </w:rPr>
        <w:t>【开课时间】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161616"/>
          <w:spacing w:val="0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161616"/>
          <w:spacing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161616"/>
          <w:spacing w:val="0"/>
          <w:sz w:val="21"/>
          <w:szCs w:val="21"/>
          <w:lang w:val="en-US" w:eastAsia="zh-CN"/>
        </w:rPr>
        <w:t>20-22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161616"/>
          <w:spacing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21"/>
          <w:szCs w:val="21"/>
        </w:rPr>
        <w:t>【学时学制】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学制一年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必修课+选修课，共8次课，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每次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2-3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天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130" w:firstLineChars="10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1E4D78" w:themeFill="accent1" w:themeFillShade="7F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1E4D78" w:themeFill="accent1" w:themeFillShade="7F"/>
          <w:lang w:val="en-US" w:eastAsia="zh-CN"/>
          <w14:textFill>
            <w14:solidFill>
              <w14:schemeClr w14:val="bg1"/>
            </w14:solidFill>
          </w14:textFill>
        </w:rPr>
        <w:t xml:space="preserve"> 课程费用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shd w:val="clear" w:fill="1E4D78" w:themeFill="accent1" w:themeFillShade="7F"/>
          <w:lang w:val="en-US" w:eastAsia="zh-CN"/>
          <w14:textFill>
            <w14:solidFill>
              <w14:schemeClr w14:val="bg1"/>
            </w14:solidFill>
          </w14:textFill>
        </w:rPr>
        <w:t>COURSE FEES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i w:val="0"/>
          <w:caps w:val="0"/>
          <w:color w:val="161616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【学费标准】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4"/>
          <w:szCs w:val="24"/>
          <w:lang w:val="en-US" w:eastAsia="zh-CN"/>
        </w:rPr>
        <w:t>限时优惠价18000元/人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4"/>
          <w:szCs w:val="24"/>
          <w:lang w:val="en-US" w:eastAsia="zh-CN"/>
        </w:rPr>
        <w:t>（原价29800元）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4"/>
          <w:szCs w:val="24"/>
          <w:lang w:val="en-US" w:eastAsia="zh-CN"/>
        </w:rPr>
        <w:t>注：费用包括报名费、教学费、高校管理费、资料费、新生礼包、课间茶点等等，开课期间学员所产生的交通费、食宿费用自理。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130" w:firstLineChars="10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招生对象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ENROLLMENT TARGET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90" w:leftChars="0" w:right="0" w:right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民营及外资企业董事长、总经理、营销副总、市场总监、销售总监、大区经理、营销经理等。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130" w:firstLineChars="10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24"/>
          <w:szCs w:val="24"/>
          <w:lang w:val="en-US" w:eastAsia="zh-CN"/>
        </w:rPr>
        <w:t xml:space="preserve">报名流程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/>
          <w:spacing w:val="0"/>
          <w:sz w:val="18"/>
          <w:szCs w:val="18"/>
          <w:lang w:val="en-US" w:eastAsia="zh-CN"/>
        </w:rPr>
        <w:t>REGISTRATION PROCESS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1.报名时请提交学员申请表和最高学历学位证书复印件；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2.申请材料经学院审核后择优通知入学；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3.审核通过，寄发入学通知书；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4.学员收到通知书后，将学费汇入指定账号并将汇款底单传真；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5.教务组收到学员汇款底单及培训费用后，发放详细上课通知书。学员准时携带上课通知及相关材料到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中国人民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大学报到，参加培训。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130" w:firstLineChars="10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学业证书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ACADEMIC CERTIFICATE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完成本班全部课程学习，将由中国人民大学建立学员档案，颁发中国人民大学结业证书，证书统一编号存档，加盖钢印，可通过中国人民大学网站进行查验。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8"/>
          <w:szCs w:val="28"/>
        </w:rPr>
        <w:t>BACKGROUND OF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8"/>
          <w:szCs w:val="28"/>
        </w:rPr>
        <w:t>RUNNING A SCHOOL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130" w:firstLineChars="10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成立背景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130" w:firstLineChars="10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13"/>
          <w:szCs w:val="13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spacing w:before="0" w:beforeAutospacing="0" w:after="0" w:afterAutospacing="0"/>
        <w:ind w:left="0" w:right="0" w:firstLine="0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bg1"/>
            </w14:solidFill>
          </w14:textFill>
        </w:rPr>
        <w:t>一流学府、金牌师资领衔、权威专家打造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“企业的主要功能：营销和创新。”——管理学大师彼得•德鲁克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营销为王，得市场者得天下！营销是企业经营的关键环节，是企业发展的核心命脉！在全球化及超竞争时代，企业想要突出重围，唯有变革与创新，从竞争战略、营销战术、到整个营销系统进行全面升级，谋定而动，方能出奇制胜，挺立潮头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中国人民大学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品牌与营销策划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高级研修班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整合知名教授、资深实战派营销专家，精心设计，融汇经典营销理论、最前沿营销理念和最佳实践，旨在助力构建营销系统思维，培养营销领军人才，帮助企业全面提升营销水平，打造企业核心竞争力！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课程设置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tbl>
      <w:tblPr>
        <w:tblStyle w:val="6"/>
        <w:tblW w:w="825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6"/>
        <w:gridCol w:w="52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大数据时代下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营销战略与应用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必修课1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1、营销学原理，如何制定营销战略规划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2、营销战略制定的系统思路和决策方法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3、销售、产品、定位、战略、资源等诸多企业经营要素之间的联系及相互作用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4、如何根据企业自身实际情况设计和选择有效的营销策略方法等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商业博弈与营销竞争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（必修课2）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1、博弈原理与市场竞争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2、客户价值、目标市场定位与错位竞争策略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3、营销组织建设与渠道管理中的机制设计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4、营销管理中的激励机制设计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5、营销政策的互补匹配与企业的核心竞争力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营销策划与服务营销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（必修课3）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营销思维、营销的逻辑与实操过程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2、营销策划的含义与五大关键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3、促销与公共关系策划  4、广告策划与信息传播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5、营销渠道策划  6、服务创造商业价值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7、典型服务理论及其应用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8、战略性服务设计的五大策略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品牌创新与整合营销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（必修课4）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1、设计品牌战略与策略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2、品牌价值传播与企业营销价值链构建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3、如何建立企业的强势品牌，使企业的竞争上升为品牌竞争的高级阶段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4、塑造强势品牌的具体策略和工具、方法等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大客户拓展营销策略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（必修课5）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了解大客户营销的特点与营销技能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2、大客户营销的最高法则是信任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3、商战大客户经典营销案例解析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现代营销渠道的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设计与管理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（必修课6）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营销渠道的竞争优势和价值分析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渠道运作的误区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分销行业实例研究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4、经销商激励，渠道业绩评估，渠道控制与反控制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新媒体全网营销策略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（必修课7）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1、网络工具和网络新媒体应用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2、如何选择适合的网络营销模式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3、如何利用现有网络营销模式进行企业营销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4、如何打造自己的全网营销模式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高绩效营销团队构建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（必修课8）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1、营销组织的设计与管理体系的设计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2、销售人员的选育留用与绩效管理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3、薪酬设计、团队激励与控制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沟通与谈判艺术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（必修课9）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高效沟通原则  2、谈判策略布局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3、主动权的掌握  4、成交的技巧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5、协调冲突与情绪管理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6、商务谈判的成功案例与实务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营销管理者财务素养修练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（必修课10）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财务报表涉及的管理问题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2、掌握三大财务报表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3、利润的设计与来源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4、强化现金流意识，提高资金运作效率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营销沙盘模拟实战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（必修课11）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制定营销战略 2、建立营销组织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3、管理营销渠道和营销计划控制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4、理解市场导向的真正含义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>TEACHING STAFF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10"/>
          <w:szCs w:val="1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拟邀师资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包  政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中国人民大学商学院教授、深度营销战略理论创立者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孔  英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清华大学深圳研究生院教授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博士生导师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著名管理经济学家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中国国务院外国专家局特聘专家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赵大维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著名谈判专家、欧洲谈判教学与研究中心亚洲分部主任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白  刚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中国人民大学管理学博士、著名营销实战专家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薜  旭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北京大学经济学院教授、中国著名战略管理与营销管理专家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张智勇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北京大学心理与认知科学学院副教授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周  禹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中国人民大学商学院副教授、MBA中心主任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李永平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中国人民大学副教授、“市场营销与经济比较”英国约克大学访问学者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许丽杰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国家商务部海外营销专家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丁守海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中国人民大学经济学院教授、博士生导师、国民经济管理系主任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刘子字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对外经济贸易大学国际商学院教授、EMBA/MBA导师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程绍珊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清华大学深圳研究生院特聘讲师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著名营销实战专家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路长全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当代最具有价值的实战营销专家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中国一系列营销案例的策划人和操作者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程广见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著名大客户营销专家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中国人民大学、香港光华管理学院特聘讲师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 xml:space="preserve">万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 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钧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高级商务策划师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首部“工业企业营销与品牌管理对标指标体系”制订者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石建鹏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中国早期网络营销实践者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实战派网络营销专家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裴章先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中国经营沙盘培训领域开拓者与领导者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沙盘演练著名导师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施  炜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著名营销实践专家、中国人民大学金融与证券研究所首席咨询师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刘凤军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中国人民大学商学院教授、著名品牌营销专家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荆建林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清华大学经管学院课程教授、中国战略研究会特约研究员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6FCD8B"/>
    <w:multiLevelType w:val="singleLevel"/>
    <w:tmpl w:val="956FCD8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6607B6"/>
    <w:multiLevelType w:val="singleLevel"/>
    <w:tmpl w:val="9A6607B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F13E02C"/>
    <w:multiLevelType w:val="singleLevel"/>
    <w:tmpl w:val="EF13E02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059C5CF"/>
    <w:multiLevelType w:val="singleLevel"/>
    <w:tmpl w:val="F059C5C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1059E72"/>
    <w:multiLevelType w:val="singleLevel"/>
    <w:tmpl w:val="31059E72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E4E0410"/>
    <w:multiLevelType w:val="singleLevel"/>
    <w:tmpl w:val="7E4E04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609CD"/>
    <w:rsid w:val="064E3933"/>
    <w:rsid w:val="066A2D86"/>
    <w:rsid w:val="0B4E2017"/>
    <w:rsid w:val="0E86452C"/>
    <w:rsid w:val="1649529A"/>
    <w:rsid w:val="17BE6FEA"/>
    <w:rsid w:val="1CF56759"/>
    <w:rsid w:val="1DB515B6"/>
    <w:rsid w:val="221D1F4E"/>
    <w:rsid w:val="25D24082"/>
    <w:rsid w:val="281A0311"/>
    <w:rsid w:val="2D5201DD"/>
    <w:rsid w:val="371C785B"/>
    <w:rsid w:val="46E23527"/>
    <w:rsid w:val="4CEB1E05"/>
    <w:rsid w:val="588D0609"/>
    <w:rsid w:val="62190D33"/>
    <w:rsid w:val="644851CE"/>
    <w:rsid w:val="64B54F2B"/>
    <w:rsid w:val="70E97B72"/>
    <w:rsid w:val="71E14C2D"/>
    <w:rsid w:val="73690993"/>
    <w:rsid w:val="78163FF2"/>
    <w:rsid w:val="7C8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2019-11-09T15:03:00Z</dcterms:created>
  <dc:creator>apple</dc:creator>
  <cp:lastModifiedBy>apple</cp:lastModifiedBy>
  <dcterms:modified xsi:type="dcterms:W3CDTF">2019-11-21T08:14:14Z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