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1134" w:leftChars="-540" w:firstLine="1134" w:firstLineChars="540"/>
      </w:pPr>
      <w:r>
        <w:rPr>
          <w:rFonts w:hint="eastAsi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-155575</wp:posOffset>
            </wp:positionV>
            <wp:extent cx="6771005" cy="1748790"/>
            <wp:effectExtent l="19050" t="0" r="0" b="0"/>
            <wp:wrapNone/>
            <wp:docPr id="1" name="图片 1" descr="C:\Users\办公.win7-PC\Desktop\微信截图_20190903092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办公.win7-PC\Desktop\微信截图_2019090309295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100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/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126365</wp:posOffset>
            </wp:positionV>
            <wp:extent cx="7147560" cy="2073275"/>
            <wp:effectExtent l="19050" t="0" r="0" b="0"/>
            <wp:wrapNone/>
            <wp:docPr id="2" name="图片 2" descr="C:\Users\办公.win7-PC\Desktop\微信截图_20190903093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办公.win7-PC\Desktop\微信截图_2019090309364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7294" cy="207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</w:t>
      </w:r>
    </w:p>
    <w:p>
      <w:pP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一个企业只有两个功能，而且只有这两个功能：营销和创新。只有靠营销</w:t>
      </w:r>
    </w:p>
    <w:p>
      <w:pP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和创新才能有绩效，其他的都是“成本”。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   </w:t>
      </w:r>
    </w:p>
    <w:p>
      <w:pP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                   ——彼得·德鲁克</w:t>
      </w:r>
    </w:p>
    <w:p>
      <w:pPr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b/>
          <w:color w:val="000000"/>
          <w:kern w:val="0"/>
        </w:rPr>
      </w:pPr>
      <w:r>
        <w:rPr>
          <w:rFonts w:hint="eastAsia" w:ascii="微软雅黑" w:hAnsi="微软雅黑" w:eastAsia="微软雅黑"/>
          <w:b/>
          <w:color w:val="000000"/>
          <w:kern w:val="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154940</wp:posOffset>
            </wp:positionV>
            <wp:extent cx="7103745" cy="5475605"/>
            <wp:effectExtent l="19050" t="0" r="2157" b="0"/>
            <wp:wrapNone/>
            <wp:docPr id="4" name="图片 3" descr="微信截图_20190903101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截图_20190903101445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3493" cy="547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b/>
          <w:color w:val="000000"/>
          <w:kern w:val="0"/>
        </w:rPr>
      </w:pPr>
      <w:r>
        <w:rPr>
          <w:rFonts w:hint="eastAsia" w:ascii="微软雅黑" w:hAnsi="微软雅黑" w:eastAsia="微软雅黑"/>
          <w:b/>
          <w:color w:val="000000"/>
          <w:kern w:val="0"/>
        </w:rPr>
        <w:t xml:space="preserve">     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000000"/>
          <w:kern w:val="0"/>
        </w:rPr>
        <w:t xml:space="preserve">        </w:t>
      </w:r>
      <w:r>
        <w:rPr>
          <w:rFonts w:ascii="微软雅黑" w:hAnsi="微软雅黑" w:eastAsia="微软雅黑"/>
          <w:b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“企业的命脉在于——营销和创新”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营销是企业经营的关键环节，是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</w:t>
      </w:r>
      <w:r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企业发展的核心命脉！在微利时代和市场全球化竞争激烈的今天，企业要</w:t>
      </w:r>
    </w:p>
    <w:p>
      <w:pPr>
        <w:autoSpaceDN w:val="0"/>
        <w:spacing w:line="360" w:lineRule="auto"/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</w:t>
      </w:r>
      <w:r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想突出重围，唯有变革与创新。企业如何制定前瞻、可控的营销战略？如何</w:t>
      </w:r>
    </w:p>
    <w:p>
      <w:pPr>
        <w:autoSpaceDN w:val="0"/>
        <w:spacing w:line="360" w:lineRule="auto"/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</w:t>
      </w:r>
      <w:r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快速、高效、低成本的构建强势品牌？如何打造金牌营销团队？如何进行渠</w:t>
      </w:r>
    </w:p>
    <w:p>
      <w:pPr>
        <w:autoSpaceDN w:val="0"/>
        <w:spacing w:line="360" w:lineRule="auto"/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</w:t>
      </w:r>
      <w:r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道创新和终端突围？如何全面提高营销竞争力缔造非凡业绩？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营销创新离不开对新媒体的认知和应用，曾经以为的聊天工具和小视频 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已经创富了多少企业和个人，粉丝经济更是时刻充斥和改变着每个人的传统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营销观念——营销原来还可以这样做！</w:t>
      </w:r>
      <w:r>
        <w:rPr>
          <w:rFonts w:hint="eastAsia" w:ascii="微软雅黑" w:hAnsi="微软雅黑" w:eastAsia="微软雅黑"/>
          <w:b/>
          <w:bCs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营销创新与</w:t>
      </w:r>
      <w:r>
        <w:rPr>
          <w:rFonts w:ascii="微软雅黑" w:hAnsi="微软雅黑" w:eastAsia="微软雅黑"/>
          <w:b/>
          <w:bCs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新媒体运营</w:t>
      </w:r>
      <w:r>
        <w:rPr>
          <w:rFonts w:hint="eastAsia" w:ascii="微软雅黑" w:hAnsi="微软雅黑" w:eastAsia="微软雅黑"/>
          <w:b/>
          <w:bCs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落地实战班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整合一流商学院知名教授、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名企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高管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资深实战派营销专家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、新媒体运营才俊，    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精心设计，课程融汇经典营销理论、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最新实战案例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，帮助企业培养营销领军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人才，全面提升营销水平，打造企业核心竞争力！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autoSpaceDN w:val="0"/>
        <w:spacing w:line="360" w:lineRule="auto"/>
        <w:ind w:left="420"/>
        <w:rPr>
          <w:rFonts w:ascii="宋体" w:hAnsi="宋体"/>
        </w:rPr>
      </w:pPr>
    </w:p>
    <w:p>
      <w:pPr>
        <w:autoSpaceDN w:val="0"/>
        <w:spacing w:line="360" w:lineRule="auto"/>
        <w:ind w:left="420"/>
        <w:rPr>
          <w:rFonts w:ascii="宋体" w:hAnsi="宋体"/>
        </w:rPr>
      </w:pPr>
    </w:p>
    <w:p>
      <w:pPr>
        <w:autoSpaceDN w:val="0"/>
        <w:spacing w:line="360" w:lineRule="auto"/>
        <w:ind w:left="420"/>
        <w:rPr>
          <w:rFonts w:ascii="宋体" w:hAnsi="宋体"/>
        </w:rPr>
      </w:pPr>
      <w:r>
        <w:rPr>
          <w:rFonts w:hint="eastAsia" w:ascii="宋体" w:hAnsi="宋体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156845</wp:posOffset>
            </wp:positionV>
            <wp:extent cx="6743065" cy="3656965"/>
            <wp:effectExtent l="19050" t="0" r="443" b="0"/>
            <wp:wrapNone/>
            <wp:docPr id="7" name="图片 6" descr="微信截图_20190903102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截图_20190903102128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9142" cy="366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 xml:space="preserve">          </w:t>
      </w:r>
    </w:p>
    <w:p>
      <w:pPr>
        <w:ind w:left="-1134" w:leftChars="-540" w:firstLine="1134" w:firstLineChars="540"/>
      </w:pP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增强市场应变能力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激发营销创新灵感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把控营销顶层设计。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促使营销效率、业绩最大化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以市场为导向，培养客户的忠诚度。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扩大企业及产品的知名度。</w:t>
      </w: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  <w:r>
        <w:rPr>
          <w:rFonts w:hint="eastAsi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119380</wp:posOffset>
            </wp:positionV>
            <wp:extent cx="7083425" cy="3232150"/>
            <wp:effectExtent l="19050" t="0" r="3101" b="0"/>
            <wp:wrapNone/>
            <wp:docPr id="9" name="图片 8" descr="微信截图_20190903103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截图_2019090310321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7967" cy="323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-1134" w:leftChars="-540" w:firstLine="1134" w:firstLineChars="540"/>
      </w:pP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企业营销总经理                </w:t>
      </w: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              </w:t>
      </w: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 企业营销总监                              </w:t>
      </w: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              </w:t>
      </w: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 中高层管理者</w:t>
      </w: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233680</wp:posOffset>
            </wp:positionV>
            <wp:extent cx="7051675" cy="8259445"/>
            <wp:effectExtent l="19050" t="0" r="0" b="0"/>
            <wp:wrapNone/>
            <wp:docPr id="11" name="图片 6" descr="C:\Users\办公.win7-PC\Desktop\微信截图_20190903110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C:\Users\办公.win7-PC\Desktop\微信截图_2019090311044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4802" cy="826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widowControl/>
        <w:autoSpaceDN w:val="0"/>
        <w:spacing w:before="150" w:after="150" w:line="36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Cs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color w:val="404040" w:themeColor="text1" w:themeTint="BF"/>
          <w:kern w:val="0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权威师资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顶尖教授、一流专家、</w:t>
      </w:r>
      <w:r>
        <w:rPr>
          <w:rFonts w:hint="eastAsia"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名企</w:t>
      </w:r>
      <w:r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企业高管联袂执教。</w:t>
      </w: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Cs/>
          <w:color w:val="404040" w:themeColor="text1" w:themeTint="BF"/>
          <w:kern w:val="0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移动课堂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案例教学、情景模拟、</w:t>
      </w:r>
      <w:r>
        <w:rPr>
          <w:rFonts w:hint="eastAsia"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走进名企、</w:t>
      </w:r>
      <w:r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分组指导。</w:t>
      </w: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widowControl/>
        <w:autoSpaceDN w:val="0"/>
        <w:spacing w:line="12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</w:p>
    <w:p>
      <w:pPr>
        <w:widowControl/>
        <w:autoSpaceDN w:val="0"/>
        <w:spacing w:line="12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</w:t>
      </w:r>
    </w:p>
    <w:p>
      <w:pPr>
        <w:widowControl/>
        <w:autoSpaceDN w:val="0"/>
        <w:spacing w:line="12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ascii="微软雅黑" w:hAnsi="微软雅黑" w:eastAsia="微软雅黑"/>
          <w:b/>
          <w:color w:val="404040" w:themeColor="text1" w:themeTint="BF"/>
          <w:kern w:val="0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实战内容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为总监级高级经理量身制作、可操作性强、即学即用。</w:t>
      </w:r>
    </w:p>
    <w:p>
      <w:pPr>
        <w:widowControl/>
        <w:autoSpaceDN w:val="0"/>
        <w:spacing w:line="12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widowControl/>
        <w:autoSpaceDN w:val="0"/>
        <w:spacing w:before="150" w:after="150" w:line="80" w:lineRule="atLeast"/>
        <w:ind w:left="420"/>
        <w:jc w:val="left"/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      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同学走访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eastAsia"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班级联谊、校友沙龙</w:t>
      </w:r>
      <w:r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</w:p>
    <w:p>
      <w:pPr>
        <w:widowControl/>
        <w:autoSpaceDN w:val="0"/>
        <w:spacing w:before="150" w:after="150" w:line="80" w:lineRule="atLeast"/>
        <w:ind w:left="420"/>
        <w:jc w:val="left"/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Cs/>
          <w:color w:val="404040" w:themeColor="text1" w:themeTint="BF"/>
          <w:kern w:val="0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color w:val="404040" w:themeColor="text1" w:themeTint="BF"/>
          <w:kern w:val="0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交流平台</w:t>
      </w:r>
      <w:r>
        <w:rPr>
          <w:rFonts w:hint="eastAsia" w:ascii="微软雅黑" w:hAnsi="微软雅黑" w:eastAsia="微软雅黑"/>
          <w:bCs/>
          <w:color w:val="404040" w:themeColor="text1" w:themeTint="BF"/>
          <w:kern w:val="0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</w:t>
      </w:r>
      <w:r>
        <w:rPr>
          <w:rFonts w:hint="eastAsia"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同业交流、</w:t>
      </w:r>
      <w:r>
        <w:rPr>
          <w:rFonts w:hint="eastAsia"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年度论坛</w:t>
      </w:r>
      <w:r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widowControl/>
        <w:autoSpaceDN w:val="0"/>
        <w:spacing w:before="150" w:after="150" w:line="80" w:lineRule="atLeast"/>
        <w:ind w:left="420"/>
        <w:jc w:val="left"/>
        <w:rPr>
          <w:rFonts w:ascii="微软雅黑" w:hAnsi="微软雅黑" w:eastAsia="微软雅黑"/>
          <w:bCs/>
          <w:color w:val="404040" w:themeColor="text1" w:themeTint="BF"/>
          <w:kern w:val="0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widowControl/>
        <w:autoSpaceDN w:val="0"/>
        <w:spacing w:before="150" w:after="150" w:line="80" w:lineRule="atLeast"/>
        <w:ind w:left="420"/>
        <w:jc w:val="left"/>
        <w:rPr>
          <w:rFonts w:ascii="微软雅黑" w:hAnsi="微软雅黑" w:eastAsia="微软雅黑"/>
          <w:bCs/>
          <w:color w:val="404040" w:themeColor="text1" w:themeTint="BF"/>
          <w:kern w:val="0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435610</wp:posOffset>
            </wp:positionV>
            <wp:extent cx="5414010" cy="1509395"/>
            <wp:effectExtent l="19050" t="0" r="0" b="0"/>
            <wp:wrapNone/>
            <wp:docPr id="15" name="图片 7" descr="C:\Users\办公.win7-PC\Desktop\微信截图_20190903114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C:\Users\办公.win7-PC\Desktop\微信截图_2019090311421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</w:p>
    <w:p>
      <w:pPr>
        <w:ind w:left="-1134" w:leftChars="-540" w:firstLine="1134" w:firstLineChars="540"/>
        <w:rPr>
          <w:rFonts w:hint="eastAsia"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-371475</wp:posOffset>
            </wp:positionV>
            <wp:extent cx="8472805" cy="1223010"/>
            <wp:effectExtent l="19050" t="0" r="4696" b="0"/>
            <wp:wrapNone/>
            <wp:docPr id="13" name="图片 8" descr="C:\Users\办公.win7-PC\Desktop\微信截图_20190903114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C:\Users\办公.win7-PC\Desktop\微信截图_2019090311435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2554" cy="122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left="-1134" w:leftChars="-540" w:firstLine="1296" w:firstLineChars="540"/>
        <w:rPr>
          <w:rFonts w:ascii="微软雅黑" w:hAnsi="微软雅黑" w:eastAsia="微软雅黑"/>
          <w:sz w:val="24"/>
          <w:szCs w:val="24"/>
        </w:rPr>
      </w:pPr>
    </w:p>
    <w:p>
      <w:pPr>
        <w:tabs>
          <w:tab w:val="left" w:pos="420"/>
        </w:tabs>
        <w:spacing w:line="360" w:lineRule="auto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142875</wp:posOffset>
            </wp:positionV>
            <wp:extent cx="6711315" cy="8803640"/>
            <wp:effectExtent l="19050" t="0" r="0" b="0"/>
            <wp:wrapNone/>
            <wp:docPr id="16" name="图片 9" descr="C:\Users\办公.win7-PC\Desktop\微信截图_20190903114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C:\Users\办公.win7-PC\Desktop\微信截图_2019090311462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360" cy="880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420"/>
        </w:tabs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消费者洞察与市场竞争分析</w:t>
      </w:r>
    </w:p>
    <w:p>
      <w:pPr>
        <w:tabs>
          <w:tab w:val="left" w:pos="420"/>
        </w:tabs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营销环境分析及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目标市场选择与营销定位</w:t>
      </w:r>
    </w:p>
    <w:p>
      <w:pPr>
        <w:tabs>
          <w:tab w:val="left" w:pos="420"/>
        </w:tabs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营销战略选择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品牌战略与渠道战略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产品组合策略                       </w:t>
      </w:r>
    </w:p>
    <w:p>
      <w:pPr>
        <w:tabs>
          <w:tab w:val="left" w:pos="420"/>
        </w:tabs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营销计划制定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营销计划与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分析企业原有盈利模式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盈利模式设计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探讨盈利模式改进方案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企业最佳盈利模式：让交易裂变生长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品牌两极法则：要么第一，要么唯一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品牌两极法则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切割营销——将对手逼向一侧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与产品定位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细分市场与价格策略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产品与品牌推广：让产品自带光芒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营销渠道的竞争优势和价值分析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渠道建设与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渠道运作的误区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经销商管理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中国分销行业实例研究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如何让经销商倾心于自己的品牌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整合营销与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策略性整合营销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品牌传播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广告与促销管理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营销公关策略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利益攸关者关系管理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赢大客户者赢市场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大客户拓展策略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大客户是企业营销致胜的关键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大客户营销的最高法则是信任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商战大客户经典营销案例解读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0" distR="0">
            <wp:extent cx="6634480" cy="850900"/>
            <wp:effectExtent l="19050" t="0" r="0" b="0"/>
            <wp:docPr id="18" name="图片 11" descr="C:\Users\办公.win7-PC\Desktop\微信截图_20190903135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C:\Users\办公.win7-PC\Desktop\微信截图_2019090313563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63500</wp:posOffset>
            </wp:positionV>
            <wp:extent cx="6732905" cy="8867775"/>
            <wp:effectExtent l="19050" t="0" r="0" b="0"/>
            <wp:wrapNone/>
            <wp:docPr id="17" name="图片 10" descr="C:\Users\办公.win7-PC\Desktop\微信截图_20190903135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C:\Users\办公.win7-PC\Desktop\微信截图_2019090313565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2625" cy="886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新媒体运营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个人新媒体运营定位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定位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企业新媒体形象定位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（微信公众号/微博的设置技巧）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企业新媒体运营规划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新媒体运营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新媒体运营之主流拉粉策略分析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之推广与拉新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微信公众号快速推广吸粉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微博涨粉攻略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抖音平台巧妙引流策略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新媒体运营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微信公众号互动技巧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之用户互动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提升微博活跃度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新媒体运营转化思维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电商小程序运营策略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社群运营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快速搭建社群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社群运营平台的选择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社群推广与传播技巧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运营核心：拉新、留存、活跃、转化        </w:t>
      </w:r>
    </w:p>
    <w:p>
      <w:pPr>
        <w:spacing w:line="0" w:lineRule="atLeast"/>
        <w:jc w:val="lef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</w:t>
      </w:r>
    </w:p>
    <w:p>
      <w:pPr>
        <w:spacing w:line="0" w:lineRule="atLeast"/>
        <w:jc w:val="lef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短视频运营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短视频运营的工作流程</w:t>
      </w:r>
    </w:p>
    <w:p>
      <w:pPr>
        <w:spacing w:line="0" w:lineRule="atLeast"/>
        <w:jc w:val="lef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抖音内部详细推荐机制及原理</w:t>
      </w:r>
    </w:p>
    <w:p>
      <w:pPr>
        <w:spacing w:line="0" w:lineRule="atLeast"/>
        <w:jc w:val="lef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短视频叠加推荐必备内容优化点</w:t>
      </w:r>
    </w:p>
    <w:p>
      <w:pPr>
        <w:spacing w:line="0" w:lineRule="atLeast"/>
        <w:jc w:val="lef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利用选题打造爆款及实操技能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爆品的认知和思维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爆品模式打造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客户的痛点与尖叫点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口碑的传播与IP的打造</w:t>
      </w:r>
    </w:p>
    <w:p>
      <w:pPr>
        <w:spacing w:line="0" w:lineRule="atLeast"/>
        <w:jc w:val="lef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利用选题打造爆款及实操技能</w:t>
      </w:r>
    </w:p>
    <w:p>
      <w:pPr>
        <w:jc w:val="right"/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jc w:val="righ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347980</wp:posOffset>
            </wp:positionV>
            <wp:extent cx="6642100" cy="1094740"/>
            <wp:effectExtent l="19050" t="0" r="6350" b="0"/>
            <wp:wrapNone/>
            <wp:docPr id="19" name="图片 12" descr="C:\Users\办公.win7-PC\Desktop\微信截图_20190903135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C:\Users\办公.win7-PC\Desktop\微信截图_2019090313595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8255</wp:posOffset>
            </wp:positionV>
            <wp:extent cx="6636385" cy="6634480"/>
            <wp:effectExtent l="19050" t="0" r="0" b="0"/>
            <wp:wrapNone/>
            <wp:docPr id="20" name="图片 13" descr="C:\Users\办公.win7-PC\Desktop\微信截图_20190903140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C:\Users\办公.win7-PC\Desktop\微信截图_2019090314022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6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营销与客户关系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营销观念的演变：4P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→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4C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→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4R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CRM 管理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客户关系管理的主要内容、方法和策略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客户关系大数据在营销中的应用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案例分析和企业 CRM 前景展望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高绩效营销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强势营销团队的实效方法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团队建设与管理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目标管理与绩效考核实务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全体营销人员营销实战技巧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团队建设的成功案例与实务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管理沟通与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商务沟通与谈判技巧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谈判艺术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心理调适与情绪管理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招商路演技巧设计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商务谈判的成功案例与实务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领导个人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领导者个人素养修炼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魅力提升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领导者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领导艺术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水平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提升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如何获得上级赏识和信任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掌握教练的步骤和方法</w:t>
      </w:r>
    </w:p>
    <w:p>
      <w:pPr>
        <w:spacing w:line="0" w:lineRule="atLeas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</w:t>
      </w:r>
    </w:p>
    <w:p>
      <w:pPr>
        <w:tabs>
          <w:tab w:val="left" w:pos="420"/>
        </w:tabs>
        <w:spacing w:line="360" w:lineRule="auto"/>
        <w:ind w:left="420"/>
        <w:rPr>
          <w:rFonts w:ascii="黑体" w:hAnsi="黑体" w:eastAsia="黑体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-436245</wp:posOffset>
            </wp:positionV>
            <wp:extent cx="4982210" cy="1711325"/>
            <wp:effectExtent l="19050" t="0" r="8890" b="0"/>
            <wp:wrapNone/>
            <wp:docPr id="21" name="图片 14" descr="C:\Users\办公.win7-PC\Desktop\微信截图_20190903140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C:\Users\办公.win7-PC\Desktop\微信截图_2019090314045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7131050</wp:posOffset>
            </wp:positionV>
            <wp:extent cx="6640830" cy="1530985"/>
            <wp:effectExtent l="19050" t="0" r="7871" b="0"/>
            <wp:wrapNone/>
            <wp:docPr id="23" name="图片 16" descr="C:\Users\办公.win7-PC\Desktop\微信截图_20190903140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C:\Users\办公.win7-PC\Desktop\微信截图_201909031408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0579" cy="153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879475</wp:posOffset>
            </wp:positionV>
            <wp:extent cx="6642100" cy="6251575"/>
            <wp:effectExtent l="19050" t="0" r="6350" b="0"/>
            <wp:wrapNone/>
            <wp:docPr id="22" name="图片 15" descr="C:\Users\办公.win7-PC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C:\Users\办公.win7-PC\Desktop\111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25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微软雅黑" w:hAnsi="微软雅黑" w:eastAsia="微软雅黑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sz w:val="36"/>
          <w:szCs w:val="36"/>
        </w:rPr>
        <w:t xml:space="preserve">   </w:t>
      </w: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宋学宝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清华大学经济管理学院市场营销系副教授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</w:t>
      </w: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阎旭临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清华大学大健康研究中心研究员，美国加州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大学博士后中国区品牌课主讲教授。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路长全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当代最具价值的是实战营销专家;中国一系列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营销案列的策划人和操作者,著《切割》等著作。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李永平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中国人民大学副教授，曾作为访问学者赴英国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约克大学进修“市场营销与经济比较”。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万 钧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现受聘中国企业联合会、河北省政府高级企业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培训师、南京市、青岛市政府创业辅导专家。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56515</wp:posOffset>
            </wp:positionV>
            <wp:extent cx="6631305" cy="7588250"/>
            <wp:effectExtent l="19050" t="0" r="0" b="0"/>
            <wp:wrapNone/>
            <wp:docPr id="24" name="图片 23" descr="微信截图_20190903141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微信截图_20190903141043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1132" cy="758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</w:t>
      </w: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丁守海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中国人民大学经济学院教授、博士生导师，国民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经济管理系副主任。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程广见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历任北京光彩国际公司董事兼总经理、德国拜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耳集团拜耳光翌公司销售管理总监。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万 力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中国名牌专家，中国国际名牌协会副会长，中     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国人生科学学会副会长。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舒国华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实战营销策划专家，中国智业北京合作组织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秘书长。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黄 宏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中国本土商业模式、营销创新设计专家。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马 媛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国内著名管理培训师，以解决问题为导向的培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训倡导者。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-1360805</wp:posOffset>
            </wp:positionV>
            <wp:extent cx="6623050" cy="7835900"/>
            <wp:effectExtent l="19050" t="0" r="6276" b="0"/>
            <wp:wrapNone/>
            <wp:docPr id="25" name="图片 17" descr="C:\Users\办公.win7-PC\Desktop\微信截图_20190903141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C:\Users\办公.win7-PC\Desktop\微信截图_2019090314121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3124" cy="783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苏 静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超级IP打造专家，曾任劲霸男装、九牧王品牌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总监，贵人鸟直营总监。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  <w:r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林</w:t>
      </w: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海</w:t>
      </w: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原阿里巴巴、腾讯实战派高级经理人，某创新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型科技创业公司合伙人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金满峥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京东大学电商学院实战专家、新浪微博商学院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首席讲师、曾任新浪网区域营销经理。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黄圣淘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曾任淘宝大学讲师、阿里巴巴商学院钻石讲师、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阿百商学院院长、国教部电子商务项目研发者。</w:t>
      </w:r>
    </w:p>
    <w:p>
      <w:pP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hint="eastAsia" w:ascii="微软雅黑" w:hAnsi="微软雅黑" w:eastAsia="微软雅黑"/>
          <w:sz w:val="24"/>
          <w:szCs w:val="24"/>
        </w:rPr>
      </w:pPr>
    </w:p>
    <w:p>
      <w:pPr>
        <w:rPr>
          <w:rFonts w:hint="eastAsia" w:ascii="微软雅黑" w:hAnsi="微软雅黑" w:eastAsia="微软雅黑"/>
          <w:sz w:val="24"/>
          <w:szCs w:val="24"/>
        </w:rPr>
      </w:pPr>
    </w:p>
    <w:p>
      <w:pPr>
        <w:rPr>
          <w:rFonts w:hint="eastAsia" w:ascii="微软雅黑" w:hAnsi="微软雅黑" w:eastAsia="微软雅黑"/>
          <w:sz w:val="24"/>
          <w:szCs w:val="24"/>
        </w:rPr>
      </w:pPr>
    </w:p>
    <w:p>
      <w:pPr>
        <w:rPr>
          <w:rFonts w:hint="eastAsia"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361315</wp:posOffset>
            </wp:positionV>
            <wp:extent cx="6870700" cy="7113270"/>
            <wp:effectExtent l="19050" t="0" r="6203" b="0"/>
            <wp:wrapNone/>
            <wp:docPr id="29" name="图片 20" descr="C:\Users\办公.win7-PC\Desktop\微信截图_20190903151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 descr="C:\Users\办公.win7-PC\Desktop\微信截图_2019090315155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0847" cy="711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spacing w:line="0" w:lineRule="atLeast"/>
        <w:rPr>
          <w:rFonts w:ascii="微软雅黑" w:hAnsi="微软雅黑" w:eastAsia="微软雅黑"/>
          <w:b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bookmarkStart w:id="0" w:name="_GoBack"/>
      <w:bookmarkEnd w:id="0"/>
    </w:p>
    <w:p>
      <w:pPr>
        <w:spacing w:line="0" w:lineRule="atLeast"/>
        <w:rPr>
          <w:rFonts w:hint="default" w:ascii="微软雅黑" w:hAnsi="微软雅黑" w:eastAsia="微软雅黑"/>
          <w:color w:val="404040" w:themeColor="text1" w:themeTint="BF"/>
          <w:sz w:val="32"/>
          <w:szCs w:val="32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</w:p>
    <w:p>
      <w:pPr>
        <w:spacing w:line="0" w:lineRule="atLeast"/>
        <w:rPr>
          <w:rFonts w:ascii="微软雅黑" w:hAnsi="微软雅黑" w:eastAsia="微软雅黑"/>
          <w:b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【教学管理】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1、班级设班主任一名，负责相关的教学管理工作；由班主任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协助组建班委会，选举班长、班委会人员，协助教学管理；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2、班委会组织酒会、同学联谊、互访企业、跨版资源对接等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活动；</w:t>
      </w:r>
    </w:p>
    <w:p>
      <w:pPr>
        <w:spacing w:line="0" w:lineRule="atLeast"/>
        <w:rPr>
          <w:rFonts w:ascii="微软雅黑" w:hAnsi="微软雅黑" w:eastAsia="微软雅黑"/>
          <w:b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【学费标准】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12800元/人（含报名费、学费、讲义费等费用），食宿由学校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协助统一安排，费用自理。</w:t>
      </w:r>
    </w:p>
    <w:p>
      <w:pPr>
        <w:spacing w:line="0" w:lineRule="atLeast"/>
        <w:rPr>
          <w:rFonts w:ascii="微软雅黑" w:hAnsi="微软雅黑" w:eastAsia="微软雅黑"/>
          <w:b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【证书颁发】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学完全部课程并考核合格后，统一颁发我院结业证书。</w:t>
      </w:r>
    </w:p>
    <w:p>
      <w:pPr>
        <w:spacing w:line="0" w:lineRule="atLeast"/>
        <w:rPr>
          <w:rFonts w:ascii="微软雅黑" w:hAnsi="微软雅黑" w:eastAsia="微软雅黑"/>
          <w:b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【入学程序】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1.</w:t>
      </w: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填写报名申请表、身份证及学历证明复印件、公司发至招生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处;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2.</w:t>
      </w: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学员按规定交纳学费，并第一时间把汇款凭证传真至招生处；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3.</w:t>
      </w: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报到时请携带三张名片，电子版蓝底二寸照片，并出示本人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身份证原件。</w:t>
      </w: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54610</wp:posOffset>
            </wp:positionV>
            <wp:extent cx="6541135" cy="2498725"/>
            <wp:effectExtent l="19050" t="0" r="0" b="0"/>
            <wp:wrapNone/>
            <wp:docPr id="28" name="图片 19" descr="C:\Users\办公.win7-PC\Desktop\微信截图_20190903141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 descr="C:\Users\办公.win7-PC\Desktop\微信截图_2019090314163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1239" cy="249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                                  </w:t>
      </w:r>
    </w:p>
    <w:p>
      <w:pPr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sz w:val="36"/>
          <w:szCs w:val="36"/>
        </w:rPr>
        <w:t xml:space="preserve">                    </w:t>
      </w: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清华大学液晶大楼</w:t>
      </w:r>
    </w:p>
    <w:p>
      <w:pPr>
        <w:tabs>
          <w:tab w:val="right" w:pos="10466"/>
        </w:tabs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100084</w:t>
      </w:r>
      <w:r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</w:p>
    <w:p>
      <w:pPr>
        <w:jc w:val="center"/>
        <w:rPr>
          <w:rFonts w:ascii="微软雅黑" w:hAnsi="微软雅黑" w:eastAsia="微软雅黑"/>
          <w:b/>
          <w:color w:val="721E74"/>
          <w:sz w:val="36"/>
          <w:szCs w:val="28"/>
        </w:rPr>
      </w:pPr>
      <w:r>
        <w:rPr>
          <w:rFonts w:hint="eastAsia" w:ascii="微软雅黑" w:hAnsi="微软雅黑" w:eastAsia="微软雅黑"/>
          <w:b/>
          <w:color w:val="721E74"/>
          <w:sz w:val="36"/>
          <w:szCs w:val="28"/>
        </w:rPr>
        <w:drawing>
          <wp:inline distT="0" distB="0" distL="0" distR="0">
            <wp:extent cx="6634480" cy="340360"/>
            <wp:effectExtent l="19050" t="0" r="0" b="0"/>
            <wp:docPr id="6" name="图片 2" descr="C:\Users\办公.win7-PC\Desktop\微信截图_20190903162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办公.win7-PC\Desktop\微信截图_2019090316242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兰亭粗黑_GBK" w:hAnsi="黑体" w:eastAsia="方正兰亭粗黑_GBK"/>
          <w:b/>
          <w:color w:val="7030A0"/>
          <w:sz w:val="48"/>
          <w:szCs w:val="48"/>
        </w:rPr>
      </w:pPr>
      <w:r>
        <w:rPr>
          <w:rFonts w:hint="eastAsia" w:ascii="方正兰亭粗黑_GBK" w:hAnsi="黑体" w:eastAsia="方正兰亭粗黑_GBK"/>
          <w:b/>
          <w:color w:val="7030A0"/>
          <w:sz w:val="48"/>
          <w:szCs w:val="48"/>
        </w:rPr>
        <w:t>营销创新与新媒体运营落地实战班</w:t>
      </w:r>
    </w:p>
    <w:p>
      <w:pPr>
        <w:jc w:val="center"/>
        <w:rPr>
          <w:rFonts w:ascii="微软雅黑" w:hAnsi="微软雅黑" w:eastAsia="微软雅黑"/>
          <w:b/>
          <w:color w:val="721E74"/>
          <w:sz w:val="28"/>
          <w:szCs w:val="28"/>
        </w:rPr>
      </w:pPr>
    </w:p>
    <w:p>
      <w:pPr>
        <w:spacing w:line="276" w:lineRule="auto"/>
        <w:ind w:firstLine="3240" w:firstLineChars="900"/>
        <w:rPr>
          <w:rFonts w:ascii="微软雅黑" w:hAnsi="微软雅黑" w:eastAsia="微软雅黑"/>
          <w:bCs/>
          <w:sz w:val="36"/>
          <w:szCs w:val="28"/>
        </w:rPr>
      </w:pPr>
      <w:r>
        <w:rPr>
          <w:rFonts w:hint="eastAsia" w:ascii="微软雅黑" w:hAnsi="微软雅黑" w:eastAsia="微软雅黑"/>
          <w:bCs/>
          <w:sz w:val="36"/>
          <w:szCs w:val="28"/>
        </w:rPr>
        <w:t xml:space="preserve">      报 名 表</w:t>
      </w:r>
    </w:p>
    <w:tbl>
      <w:tblPr>
        <w:tblStyle w:val="6"/>
        <w:tblW w:w="9358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0"/>
        <w:gridCol w:w="393"/>
        <w:gridCol w:w="394"/>
        <w:gridCol w:w="394"/>
        <w:gridCol w:w="31"/>
        <w:gridCol w:w="362"/>
        <w:gridCol w:w="410"/>
        <w:gridCol w:w="80"/>
        <w:gridCol w:w="315"/>
        <w:gridCol w:w="206"/>
        <w:gridCol w:w="175"/>
        <w:gridCol w:w="15"/>
        <w:gridCol w:w="425"/>
        <w:gridCol w:w="418"/>
        <w:gridCol w:w="156"/>
        <w:gridCol w:w="253"/>
        <w:gridCol w:w="273"/>
        <w:gridCol w:w="121"/>
        <w:gridCol w:w="394"/>
        <w:gridCol w:w="316"/>
        <w:gridCol w:w="79"/>
        <w:gridCol w:w="365"/>
        <w:gridCol w:w="28"/>
        <w:gridCol w:w="394"/>
        <w:gridCol w:w="394"/>
        <w:gridCol w:w="394"/>
        <w:gridCol w:w="703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1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姓   名</w:t>
            </w:r>
          </w:p>
        </w:tc>
        <w:tc>
          <w:tcPr>
            <w:tcW w:w="2064" w:type="dxa"/>
            <w:gridSpan w:val="7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696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性别</w:t>
            </w:r>
          </w:p>
        </w:tc>
        <w:tc>
          <w:tcPr>
            <w:tcW w:w="858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68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年龄</w:t>
            </w:r>
          </w:p>
        </w:tc>
        <w:tc>
          <w:tcPr>
            <w:tcW w:w="1275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restart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贴照片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1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工作单位</w:t>
            </w:r>
          </w:p>
        </w:tc>
        <w:tc>
          <w:tcPr>
            <w:tcW w:w="3618" w:type="dxa"/>
            <w:gridSpan w:val="13"/>
            <w:vAlign w:val="center"/>
          </w:tcPr>
          <w:p>
            <w:pPr>
              <w:spacing w:line="276" w:lineRule="auto"/>
              <w:rPr>
                <w:b/>
              </w:rPr>
            </w:pPr>
          </w:p>
        </w:tc>
        <w:tc>
          <w:tcPr>
            <w:tcW w:w="68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职位</w:t>
            </w:r>
          </w:p>
        </w:tc>
        <w:tc>
          <w:tcPr>
            <w:tcW w:w="1275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1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单位地址</w:t>
            </w:r>
          </w:p>
        </w:tc>
        <w:tc>
          <w:tcPr>
            <w:tcW w:w="3618" w:type="dxa"/>
            <w:gridSpan w:val="13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682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邮编</w:t>
            </w:r>
          </w:p>
        </w:tc>
        <w:tc>
          <w:tcPr>
            <w:tcW w:w="1275" w:type="dxa"/>
            <w:gridSpan w:val="5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1" w:hRule="atLeast"/>
          <w:jc w:val="center"/>
        </w:trPr>
        <w:tc>
          <w:tcPr>
            <w:tcW w:w="1870" w:type="dxa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固定电话</w:t>
            </w:r>
          </w:p>
        </w:tc>
        <w:tc>
          <w:tcPr>
            <w:tcW w:w="2585" w:type="dxa"/>
            <w:gridSpan w:val="9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033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传真</w:t>
            </w:r>
          </w:p>
        </w:tc>
        <w:tc>
          <w:tcPr>
            <w:tcW w:w="1957" w:type="dxa"/>
            <w:gridSpan w:val="8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手 机</w:t>
            </w:r>
          </w:p>
        </w:tc>
        <w:tc>
          <w:tcPr>
            <w:tcW w:w="2585" w:type="dxa"/>
            <w:gridSpan w:val="9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033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E-mail</w:t>
            </w:r>
          </w:p>
        </w:tc>
        <w:tc>
          <w:tcPr>
            <w:tcW w:w="3870" w:type="dxa"/>
            <w:gridSpan w:val="1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ind w:firstLine="211" w:firstLineChars="100"/>
              <w:rPr>
                <w:b/>
              </w:rPr>
            </w:pPr>
            <w:r>
              <w:rPr>
                <w:rFonts w:hint="eastAsia"/>
                <w:b/>
              </w:rPr>
              <w:t>身份证号码</w:t>
            </w:r>
          </w:p>
        </w:tc>
        <w:tc>
          <w:tcPr>
            <w:tcW w:w="393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1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5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6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18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09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5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03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8" w:hRule="atLeast"/>
          <w:jc w:val="center"/>
        </w:trPr>
        <w:tc>
          <w:tcPr>
            <w:tcW w:w="1870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教育背景</w:t>
            </w:r>
          </w:p>
        </w:tc>
        <w:tc>
          <w:tcPr>
            <w:tcW w:w="1212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毕业院校</w:t>
            </w:r>
          </w:p>
        </w:tc>
        <w:tc>
          <w:tcPr>
            <w:tcW w:w="2562" w:type="dxa"/>
            <w:gridSpan w:val="10"/>
            <w:tcBorders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357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学历与学位</w:t>
            </w:r>
          </w:p>
        </w:tc>
        <w:tc>
          <w:tcPr>
            <w:tcW w:w="2357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7" w:hRule="atLeast"/>
          <w:jc w:val="center"/>
        </w:trPr>
        <w:tc>
          <w:tcPr>
            <w:tcW w:w="1870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12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毕业时间</w:t>
            </w:r>
          </w:p>
        </w:tc>
        <w:tc>
          <w:tcPr>
            <w:tcW w:w="2562" w:type="dxa"/>
            <w:gridSpan w:val="10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357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专业</w:t>
            </w:r>
          </w:p>
        </w:tc>
        <w:tc>
          <w:tcPr>
            <w:tcW w:w="2357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76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工作简历</w:t>
            </w:r>
          </w:p>
        </w:tc>
        <w:tc>
          <w:tcPr>
            <w:tcW w:w="7488" w:type="dxa"/>
            <w:gridSpan w:val="26"/>
            <w:vAlign w:val="center"/>
          </w:tcPr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87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是否预定房间</w:t>
            </w:r>
          </w:p>
        </w:tc>
        <w:tc>
          <w:tcPr>
            <w:tcW w:w="7488" w:type="dxa"/>
            <w:gridSpan w:val="26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jc w:val="left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 xml:space="preserve">  □需要　           □不需要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59" w:hRule="atLeast"/>
          <w:jc w:val="center"/>
        </w:trPr>
        <w:tc>
          <w:tcPr>
            <w:tcW w:w="9358" w:type="dxa"/>
            <w:gridSpan w:val="2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宋体" w:hAnsi="宋体"/>
                <w:b/>
                <w:lang w:val="zh-CN"/>
              </w:rPr>
            </w:pPr>
            <w:r>
              <w:rPr>
                <w:rFonts w:hint="eastAsia" w:ascii="宋体" w:hAnsi="宋体"/>
                <w:b/>
                <w:lang w:val="zh-CN"/>
              </w:rPr>
              <w:t>您的建议与要求：</w:t>
            </w:r>
          </w:p>
          <w:p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宋体" w:hAnsi="宋体"/>
                <w:b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b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b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b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b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b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b/>
              </w:rPr>
            </w:pPr>
            <w:r>
              <w:rPr>
                <w:rFonts w:hint="eastAsia"/>
                <w:b/>
              </w:rPr>
              <w:t>申请人：</w:t>
            </w: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rFonts w:ascii="宋体" w:hAnsi="宋体"/>
                <w:b/>
                <w:lang w:val="zh-CN"/>
              </w:rPr>
            </w:pPr>
            <w:r>
              <w:rPr>
                <w:rFonts w:hint="eastAsia"/>
                <w:b/>
              </w:rPr>
              <w:t>年 月 日</w:t>
            </w:r>
          </w:p>
        </w:tc>
      </w:tr>
    </w:tbl>
    <w:p>
      <w:pPr>
        <w:adjustRightInd w:val="0"/>
        <w:snapToGrid w:val="0"/>
        <w:spacing w:line="276" w:lineRule="auto"/>
        <w:ind w:firstLine="4200" w:firstLineChars="2000"/>
      </w:pPr>
    </w:p>
    <w:p>
      <w:pPr>
        <w:adjustRightInd w:val="0"/>
        <w:snapToGrid w:val="0"/>
        <w:spacing w:line="276" w:lineRule="auto"/>
        <w:ind w:firstLine="4200" w:firstLineChars="2000"/>
      </w:pPr>
    </w:p>
    <w:p>
      <w:pPr>
        <w:adjustRightInd w:val="0"/>
        <w:snapToGrid w:val="0"/>
        <w:spacing w:line="276" w:lineRule="auto"/>
        <w:ind w:firstLine="4200" w:firstLineChars="2000"/>
        <w:rPr>
          <w:lang w:val="zh-CN"/>
        </w:rPr>
      </w:pPr>
      <w:r>
        <w:rPr>
          <w:rFonts w:hint="eastAsia"/>
        </w:rPr>
        <w:t>本表复印或传真均有效，请务必详实完整填写</w:t>
      </w:r>
    </w:p>
    <w:p>
      <w:pPr>
        <w:tabs>
          <w:tab w:val="right" w:pos="10466"/>
        </w:tabs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兰亭粗黑_GBK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763"/>
    <w:rsid w:val="00082DA4"/>
    <w:rsid w:val="000B7C7F"/>
    <w:rsid w:val="001455AB"/>
    <w:rsid w:val="00217CDF"/>
    <w:rsid w:val="00271DD6"/>
    <w:rsid w:val="00300CE0"/>
    <w:rsid w:val="00401181"/>
    <w:rsid w:val="0047085B"/>
    <w:rsid w:val="00497AF4"/>
    <w:rsid w:val="005173F9"/>
    <w:rsid w:val="00582DB0"/>
    <w:rsid w:val="005917E8"/>
    <w:rsid w:val="005A10E4"/>
    <w:rsid w:val="005A33F7"/>
    <w:rsid w:val="006D4818"/>
    <w:rsid w:val="007232DD"/>
    <w:rsid w:val="007A021D"/>
    <w:rsid w:val="007E0DEA"/>
    <w:rsid w:val="00880F09"/>
    <w:rsid w:val="008F02CC"/>
    <w:rsid w:val="00924FDF"/>
    <w:rsid w:val="009939E3"/>
    <w:rsid w:val="009F5D77"/>
    <w:rsid w:val="00A6328C"/>
    <w:rsid w:val="00A82C91"/>
    <w:rsid w:val="00A953AB"/>
    <w:rsid w:val="00AC77EE"/>
    <w:rsid w:val="00AF6A19"/>
    <w:rsid w:val="00AF7964"/>
    <w:rsid w:val="00B70CF8"/>
    <w:rsid w:val="00B95602"/>
    <w:rsid w:val="00C56179"/>
    <w:rsid w:val="00C72987"/>
    <w:rsid w:val="00D80474"/>
    <w:rsid w:val="00D85964"/>
    <w:rsid w:val="00D862C0"/>
    <w:rsid w:val="00D87549"/>
    <w:rsid w:val="00DA0DE1"/>
    <w:rsid w:val="00E01630"/>
    <w:rsid w:val="00E40BA7"/>
    <w:rsid w:val="00E51029"/>
    <w:rsid w:val="00EC7AAE"/>
    <w:rsid w:val="00EF7628"/>
    <w:rsid w:val="00F17763"/>
    <w:rsid w:val="00F34110"/>
    <w:rsid w:val="00F874F7"/>
    <w:rsid w:val="00F943D1"/>
    <w:rsid w:val="1EDE3C91"/>
    <w:rsid w:val="384E3E2C"/>
    <w:rsid w:val="57B03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3">
    <w:name w:val="日期 Char"/>
    <w:basedOn w:val="7"/>
    <w:link w:val="2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E29720-6869-43AD-BDDD-7785A7F3DAE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884</Words>
  <Characters>5043</Characters>
  <Lines>42</Lines>
  <Paragraphs>11</Paragraphs>
  <TotalTime>359</TotalTime>
  <ScaleCrop>false</ScaleCrop>
  <LinksUpToDate>false</LinksUpToDate>
  <CharactersWithSpaces>5916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2019-09-03T01:30:00Z</dcterms:created>
  <dc:creator>办公</dc:creator>
  <cp:lastModifiedBy>最初得微笑</cp:lastModifiedBy>
  <dcterms:modified xsi:type="dcterms:W3CDTF">2019-11-01T06:55:32Z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