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color w:val="C00000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sz w:val="32"/>
          <w:szCs w:val="32"/>
        </w:rPr>
        <w:t>▍项目介绍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420" w:firstLineChars="200"/>
        <w:rPr>
          <w:rFonts w:cstheme="minorBidi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1"/>
          <w:szCs w:val="21"/>
          <w:shd w:val="clear" w:color="auto" w:fill="FFFFFF"/>
        </w:rPr>
        <w:t> </w:t>
      </w:r>
      <w:r>
        <w:rPr>
          <w:rFonts w:hint="eastAsia" w:cstheme="minorBidi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中国国学百家讲堂希冀站在历史的高度、21世纪的视野、弘扬国学、传承经典、融汇现代，辅翼个人、家庭及中国企业成长。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学而问之：明师传道。讲授与讨论相结合，双向与多向沟通。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学而习之：同门共参。课前引领诵读国学经典，课后分享。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学而游之：游学访道。在历史中触摸文化，在鉴赏间怡养身心。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学而用之：知行合一。铸就辉煌事业，传承智慧之道。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>
      <w:pPr>
        <w:pStyle w:val="4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♦ 企业董事长、总裁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政府及事业单位中高层管理人员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渴望名师引路的传统文化爱好者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每期60人</w:t>
      </w:r>
    </w:p>
    <w:p>
      <w:pPr>
        <w:jc w:val="left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中国文化-国学大道</w:t>
      </w:r>
    </w:p>
    <w:p>
      <w:pPr>
        <w:pStyle w:val="4"/>
        <w:widowControl/>
        <w:spacing w:beforeAutospacing="0" w:afterAutospacing="0" w:line="50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国学的基本精神和主要构成，国学价值与应用</w:t>
      </w:r>
    </w:p>
    <w:p>
      <w:pPr>
        <w:pStyle w:val="4"/>
        <w:widowControl/>
        <w:spacing w:beforeAutospacing="0" w:afterAutospacing="0" w:line="500" w:lineRule="exact"/>
        <w:ind w:firstLine="700" w:firstLineChars="25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清华学史-以史为鉴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♦ 鉴古知今，彰往而察来，读史明志。 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儒家思想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儒家思想是中华传统文化的主体，影响了中华民族二千余年的社会发展走势。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21世纪社会发展的必备素养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道家哲学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道家思想，广博精微，是中国文化精神的根基和中国人精神追求的终极寄托。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>
      <w:pPr>
        <w:pStyle w:val="4"/>
        <w:widowControl/>
        <w:spacing w:beforeAutospacing="0" w:afterAutospacing="0" w:line="500" w:lineRule="exac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禅学经典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佛法要义，明心见性。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!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群经之首</w:t>
      </w:r>
    </w:p>
    <w:p>
      <w:pPr>
        <w:spacing w:line="58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中国文化史上的群经之首、中国思想的源头。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易智慧中万物蕴涵的道。学懂周易就是获得了通权达变的高度人生智慧，拥有这种高度人生智慧，人才会应时因机适遇，创拓出最为真实而理想的人生德、业之辉煌。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中医养生-生命真谛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赞天地之化育，求天人之合德。</w:t>
      </w:r>
    </w:p>
    <w:p>
      <w:pPr>
        <w:pStyle w:val="4"/>
        <w:widowControl/>
        <w:spacing w:beforeAutospacing="0" w:afterAutospacing="0" w:line="58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>
      <w:pPr>
        <w:pStyle w:val="4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kern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b/>
          <w:bCs/>
          <w:kern w:val="2"/>
          <w:sz w:val="28"/>
          <w:szCs w:val="28"/>
        </w:rPr>
        <w:t>诸子百家-家家必读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韩非子与法家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孙子与兵家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兵家是古代汉族军事思想的精华，诸子百家之一。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参境家学-智慧传承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参境家学-将传统文化与当代生活相结合，用古圣先贤的智慧，拓展“高而不危，传承久远”的修齐治平之道。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hint="eastAsia" w:cstheme="minorBidi"/>
          <w:kern w:val="2"/>
          <w:sz w:val="28"/>
          <w:szCs w:val="28"/>
        </w:rPr>
        <w:t>♦</w:t>
      </w:r>
      <w:bookmarkEnd w:id="0"/>
      <w:r>
        <w:rPr>
          <w:rFonts w:hint="eastAsia" w:cstheme="minorBidi"/>
          <w:kern w:val="2"/>
          <w:sz w:val="28"/>
          <w:szCs w:val="28"/>
        </w:rPr>
        <w:t xml:space="preserve"> 智慧传承-基业长青传承的不仅是财富，是一种智慧，一种文化。</w:t>
      </w:r>
    </w:p>
    <w:p>
      <w:pPr>
        <w:ind w:firstLine="280" w:firstLineChars="100"/>
        <w:rPr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>
      <w:pPr>
        <w:pStyle w:val="4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琴－古琴欣赏。古琴以其清、和、淡、雅寄寓了超凡脱俗的境界。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拳－太极养生。太极养生，道术一体，是国学智慧的集中展现。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书－书法鉴赏。无言的诗,无行的舞，无图的画,无声的乐。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茶－品茗论道。沐浴斋戒，静坐养心，品味茶香，以求天人合一。</w:t>
      </w:r>
    </w:p>
    <w:p>
      <w:pPr>
        <w:ind w:firstLine="280" w:firstLineChars="100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rPr>
          <w:color w:val="C00000"/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>
      <w:pPr>
        <w:rPr>
          <w:sz w:val="28"/>
          <w:szCs w:val="28"/>
        </w:rPr>
      </w:pPr>
      <w:r>
        <w:rPr>
          <w:rFonts w:hint="eastAsia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当代国学大家，知名传统文化学者，全国宗教协会顾问，国际儒学联合 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会顾问</w:t>
      </w: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南京图书馆馆长，南京大学中华文化研究院副院长，老子道学文化研究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会常务副会长</w:t>
      </w:r>
    </w:p>
    <w:p>
      <w:pPr>
        <w:ind w:firstLine="1890" w:firstLine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张国刚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清华大学历史系教授、博士生导师，中国中外关系学会副会长，长江学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者特聘教授</w:t>
      </w:r>
    </w:p>
    <w:p>
      <w:pPr>
        <w:ind w:firstLine="1890" w:firstLineChars="900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颜炳罡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复圣公</w:t>
      </w:r>
      <w:r>
        <w:fldChar w:fldCharType="begin"/>
      </w:r>
      <w:r>
        <w:instrText xml:space="preserve"> HYPERLINK "https://baike.baidu.com/item/%E9%A2%9C%E5%AD%90/5346933" \t "https://baike.baidu.com/item/%E9%A2%9C%E7%82%B3%E7%BD%A1/_blank" </w:instrText>
      </w:r>
      <w:r>
        <w:fldChar w:fldCharType="separate"/>
      </w:r>
      <w:r>
        <w:rPr>
          <w:szCs w:val="21"/>
        </w:rPr>
        <w:t>颜子</w:t>
      </w:r>
      <w:r>
        <w:rPr>
          <w:szCs w:val="21"/>
        </w:rPr>
        <w:fldChar w:fldCharType="end"/>
      </w:r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r>
        <w:fldChar w:fldCharType="begin"/>
      </w:r>
      <w:r>
        <w:instrText xml:space="preserve"> HYPERLINK "https://baike.baidu.com/item/%E5%93%B2%E5%AD%A6%E5%AE%B6" \t "https://baike.baidu.com/item/%E9%A2%9C%E7%82%B3%E7%BD%A1/_blank" </w:instrText>
      </w:r>
      <w:r>
        <w:fldChar w:fldCharType="separate"/>
      </w:r>
      <w:r>
        <w:rPr>
          <w:szCs w:val="21"/>
        </w:rPr>
        <w:t>哲学家</w:t>
      </w:r>
      <w:r>
        <w:rPr>
          <w:szCs w:val="21"/>
        </w:rPr>
        <w:fldChar w:fldCharType="end"/>
      </w:r>
      <w:r>
        <w:rPr>
          <w:rFonts w:hint="eastAsia"/>
          <w:szCs w:val="21"/>
        </w:rPr>
        <w:t>，山东大学教授，博士生导师</w:t>
      </w:r>
    </w:p>
    <w:p>
      <w:pPr>
        <w:ind w:left="1890" w:left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张松辉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>
      <w:pPr>
        <w:ind w:left="1890" w:leftChars="900"/>
        <w:rPr>
          <w:szCs w:val="21"/>
        </w:rPr>
      </w:pP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著名佛教文化研究专家、印度宗教研究专家，中央党校教授，在宗教界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享有极高声誉</w:t>
      </w:r>
    </w:p>
    <w:p>
      <w:pPr>
        <w:ind w:left="1890" w:leftChars="900"/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 xml:space="preserve">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著名医学家，易学专家，北京中医药大学管理学院院长，教授。十二届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全国政协委员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马 骏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>
      <w:pPr>
        <w:rPr>
          <w:szCs w:val="21"/>
        </w:rPr>
      </w:pP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李 晓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>
      <w:pPr>
        <w:ind w:left="1890" w:leftChars="900"/>
        <w:rPr>
          <w:szCs w:val="21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授课地点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北京清华园及国学圣地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学制1年，每个月学习</w:t>
      </w:r>
      <w:r>
        <w:rPr>
          <w:rFonts w:hint="eastAsia"/>
          <w:sz w:val="28"/>
          <w:szCs w:val="28"/>
          <w:lang w:val="en-US" w:eastAsia="zh-CN"/>
        </w:rPr>
        <w:t>2-</w:t>
      </w:r>
      <w:r>
        <w:rPr>
          <w:rFonts w:hint="eastAsia"/>
          <w:sz w:val="28"/>
          <w:szCs w:val="28"/>
        </w:rPr>
        <w:t>3天（周五至周日），共计9次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人民币7</w:t>
      </w:r>
      <w:bookmarkStart w:id="4" w:name="_GoBack"/>
      <w:bookmarkEnd w:id="4"/>
      <w:r>
        <w:rPr>
          <w:rFonts w:hint="eastAsia"/>
          <w:sz w:val="28"/>
          <w:szCs w:val="28"/>
        </w:rPr>
        <w:t>8000元/人</w:t>
      </w:r>
      <w:r>
        <w:rPr>
          <w:rFonts w:hint="eastAsia"/>
          <w:sz w:val="28"/>
          <w:szCs w:val="28"/>
          <w:lang w:eastAsia="zh-CN"/>
        </w:rPr>
        <w:t>，限时特惠</w:t>
      </w:r>
      <w:r>
        <w:rPr>
          <w:rFonts w:hint="eastAsia"/>
          <w:sz w:val="28"/>
          <w:szCs w:val="28"/>
          <w:lang w:val="en-US" w:eastAsia="zh-CN"/>
        </w:rPr>
        <w:t>20000元</w:t>
      </w:r>
      <w:r>
        <w:rPr>
          <w:rFonts w:hint="eastAsia"/>
          <w:sz w:val="28"/>
          <w:szCs w:val="28"/>
        </w:rPr>
        <w:t>（含学费、讲义、教材，不含食宿及往返交通费用）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入学前由教学中心财务部统一收取，学费到帐后统一开具培训费发票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修完全部课程及规定的学时，可获得学院认证的《中国国学百家讲堂与智慧传承高级研修班》学业证书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推荐申请-中心审核-录取通知-安排上课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上课地点：</w:t>
      </w:r>
      <w:r>
        <w:rPr>
          <w:rFonts w:hint="default"/>
          <w:sz w:val="28"/>
          <w:szCs w:val="28"/>
          <w:lang w:val="en-US"/>
        </w:rPr>
        <w:t>清华园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widowControl/>
        <w:tabs>
          <w:tab w:val="left" w:pos="1260"/>
          <w:tab w:val="left" w:pos="2100"/>
        </w:tabs>
        <w:snapToGrid w:val="0"/>
        <w:spacing w:line="360" w:lineRule="auto"/>
        <w:ind w:right="-502" w:rightChars="-239"/>
        <w:jc w:val="left"/>
        <w:rPr>
          <w:rFonts w:ascii="新宋体" w:hAnsi="新宋体" w:eastAsia="新宋体" w:cs="新宋体"/>
          <w:b/>
          <w:kern w:val="0"/>
          <w:sz w:val="24"/>
        </w:rPr>
      </w:pPr>
      <w:r>
        <w:rPr>
          <w:rFonts w:ascii="Times New Roman" w:hAnsi="Times New Roman" w:eastAsia="宋体" w:cs="Times New Roman"/>
          <w:color w:val="C00000"/>
          <w:kern w:val="0"/>
          <w:sz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442595</wp:posOffset>
                </wp:positionV>
                <wp:extent cx="6143625" cy="38100"/>
                <wp:effectExtent l="0" t="0" r="28575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3625" cy="381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2.9pt;margin-top:34.85pt;height:3pt;width:483.75pt;z-index:251664384;mso-width-relative:page;mso-height-relative:page;" filled="f" stroked="t" coordsize="21600,21600" o:gfxdata="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zuZ7mtkAAAAKAQAADwAAAAAAAAABACAAAAAiAAAAZHJz&#10;L2Rvd25yZXYueG1sUEsBAhQAFAAAAAgAh07iQDisGZbKAQAAXQMAAA4AAAAAAAAAAQAgAAAAKAEA&#10;AGRycy9lMm9Eb2MueG1sUEsFBgAAAAAGAAYAWQEAAGQFAAAAAA==&#10;">
                <v:fill on="f" focussize="0,0"/>
                <v:stroke weight="0pt" color="#C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黑体_GBK" w:hAnsi="方正黑体_GBK" w:eastAsia="方正黑体_GBK" w:cs="方正黑体_GBK"/>
          <w:color w:val="C00000"/>
          <w:kern w:val="0"/>
          <w:sz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499745</wp:posOffset>
                </wp:positionV>
                <wp:extent cx="6153150" cy="28575"/>
                <wp:effectExtent l="19050" t="19050" r="19050" b="2857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285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3.65pt;margin-top:39.35pt;height:2.25pt;width:484.5pt;z-index:251665408;mso-width-relative:page;mso-height-relative:page;" filled="f" stroked="t" coordsize="21600,21600" o:gfxdata="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Ia6UtUAAAAKAQAADwAAAAAAAAABACAAAAAiAAAAZHJzL2Rv&#10;d25yZXYueG1sUEsBAhQAFAAAAAgAh07iQCRD06jLAQAAYQMAAA4AAAAAAAAAAQAgAAAAJAEAAGRy&#10;cy9lMm9Eb2MueG1sUEsFBgAAAAAGAAYAWQEAAGEFAAAAAA==&#10;">
                <v:fill on="f" focussize="0,0"/>
                <v:stroke weight="2.25pt" color="#C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-252730</wp:posOffset>
            </wp:positionV>
            <wp:extent cx="638810" cy="662305"/>
            <wp:effectExtent l="0" t="0" r="8890" b="4445"/>
            <wp:wrapTight wrapText="bothSides">
              <wp:wrapPolygon>
                <wp:start x="0" y="0"/>
                <wp:lineTo x="0" y="21124"/>
                <wp:lineTo x="21256" y="21124"/>
                <wp:lineTo x="21256" y="0"/>
                <wp:lineTo x="0" y="0"/>
              </wp:wrapPolygon>
            </wp:wrapTight>
            <wp:docPr id="1" name="图片 1" descr="微信图片_2017050415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5041507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OLE_LINK1"/>
      <w:bookmarkStart w:id="2" w:name="_Hlk481599212"/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t>中国国学百家讲堂与智慧传承高级班</w:t>
      </w:r>
    </w:p>
    <w:bookmarkEnd w:id="1"/>
    <w:p>
      <w:pPr>
        <w:widowControl/>
        <w:tabs>
          <w:tab w:val="center" w:pos="4153"/>
          <w:tab w:val="right" w:pos="8306"/>
        </w:tabs>
        <w:snapToGrid w:val="0"/>
        <w:spacing w:line="276" w:lineRule="auto"/>
        <w:ind w:firstLine="3132" w:firstLineChars="600"/>
        <w:jc w:val="left"/>
        <w:rPr>
          <w:rFonts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</w:pPr>
      <w:bookmarkStart w:id="3" w:name="OLE_LINK2"/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t>报名申请表</w:t>
      </w:r>
      <w:bookmarkEnd w:id="2"/>
      <w:bookmarkEnd w:id="3"/>
    </w:p>
    <w:p>
      <w:pPr>
        <w:widowControl/>
        <w:tabs>
          <w:tab w:val="center" w:pos="4153"/>
          <w:tab w:val="right" w:pos="8306"/>
        </w:tabs>
        <w:snapToGrid w:val="0"/>
        <w:spacing w:line="120" w:lineRule="auto"/>
        <w:ind w:firstLine="1687" w:firstLineChars="600"/>
        <w:jc w:val="left"/>
        <w:rPr>
          <w:rFonts w:hint="eastAsia" w:ascii="华文琥珀" w:hAnsi="MT Extra" w:eastAsia="华文琥珀" w:cs="Times New Roman"/>
          <w:b/>
          <w:bCs/>
          <w:color w:val="C00000"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5"/>
        <w:tblW w:w="9177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584"/>
        <w:gridCol w:w="850"/>
        <w:gridCol w:w="1134"/>
        <w:gridCol w:w="1418"/>
        <w:gridCol w:w="26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91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黑体" w:hAnsi="Times New Roman" w:eastAsia="黑体" w:cs="Times New Roman"/>
                <w:kern w:val="0"/>
                <w:sz w:val="24"/>
              </w:rPr>
            </w:pPr>
            <w:r>
              <w:rPr>
                <w:rFonts w:hint="eastAsia" w:ascii="黑体" w:hAnsi="Times New Roman" w:eastAsia="黑体" w:cs="Times New Roman"/>
                <w:kern w:val="0"/>
                <w:sz w:val="24"/>
              </w:rPr>
              <w:t>个人资料填写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姓    名</w:t>
            </w:r>
          </w:p>
        </w:tc>
        <w:tc>
          <w:tcPr>
            <w:tcW w:w="15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性 别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出生年月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籍   贯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民   族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身份证号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最高学历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专   业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毕业院校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毕业时间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单位名称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 xml:space="preserve">职 </w:t>
            </w:r>
            <w:r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 xml:space="preserve"> 务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传    真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指定联系人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单位地址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工作经历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学习关注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联系我们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联系老师：</w:t>
            </w:r>
          </w:p>
          <w:p>
            <w:pPr>
              <w:widowControl/>
              <w:spacing w:line="480" w:lineRule="auto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联系电话：</w:t>
            </w:r>
          </w:p>
        </w:tc>
      </w:tr>
    </w:tbl>
    <w:p>
      <w:pPr>
        <w:widowControl/>
        <w:tabs>
          <w:tab w:val="left" w:pos="1260"/>
          <w:tab w:val="left" w:pos="2100"/>
        </w:tabs>
        <w:snapToGrid w:val="0"/>
        <w:spacing w:line="360" w:lineRule="auto"/>
        <w:ind w:right="-502" w:rightChars="-239"/>
        <w:jc w:val="left"/>
        <w:rPr>
          <w:rFonts w:ascii="新宋体" w:hAnsi="新宋体" w:eastAsia="新宋体" w:cs="新宋体"/>
          <w:b/>
          <w:kern w:val="0"/>
          <w:sz w:val="24"/>
        </w:rPr>
      </w:pPr>
    </w:p>
    <w:sectPr>
      <w:pgSz w:w="11906" w:h="16838"/>
      <w:pgMar w:top="1440" w:right="124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中山行书百年纪念版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MT Extra">
    <w:panose1 w:val="05050102010205020202"/>
    <w:charset w:val="02"/>
    <w:family w:val="roman"/>
    <w:pitch w:val="default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17"/>
    <w:rsid w:val="000F1649"/>
    <w:rsid w:val="0020545E"/>
    <w:rsid w:val="00261755"/>
    <w:rsid w:val="002649FD"/>
    <w:rsid w:val="00283E1A"/>
    <w:rsid w:val="00292641"/>
    <w:rsid w:val="002F09AF"/>
    <w:rsid w:val="0038661A"/>
    <w:rsid w:val="003D7AF3"/>
    <w:rsid w:val="00474EDF"/>
    <w:rsid w:val="00554664"/>
    <w:rsid w:val="00555731"/>
    <w:rsid w:val="00660387"/>
    <w:rsid w:val="0075351C"/>
    <w:rsid w:val="007701DB"/>
    <w:rsid w:val="008176AA"/>
    <w:rsid w:val="008D2341"/>
    <w:rsid w:val="00936C58"/>
    <w:rsid w:val="00943059"/>
    <w:rsid w:val="009D6422"/>
    <w:rsid w:val="00AC0E17"/>
    <w:rsid w:val="00B5673F"/>
    <w:rsid w:val="00B94950"/>
    <w:rsid w:val="00BE7AC8"/>
    <w:rsid w:val="00C47F5E"/>
    <w:rsid w:val="00DA2079"/>
    <w:rsid w:val="00E42685"/>
    <w:rsid w:val="00E728A4"/>
    <w:rsid w:val="00E84B17"/>
    <w:rsid w:val="00ED4746"/>
    <w:rsid w:val="00F81A9C"/>
    <w:rsid w:val="02307F30"/>
    <w:rsid w:val="05523DFF"/>
    <w:rsid w:val="0600344C"/>
    <w:rsid w:val="0657458D"/>
    <w:rsid w:val="068571A0"/>
    <w:rsid w:val="07D74F8E"/>
    <w:rsid w:val="09454A4A"/>
    <w:rsid w:val="09DB2490"/>
    <w:rsid w:val="0A971D33"/>
    <w:rsid w:val="0BFE1EF8"/>
    <w:rsid w:val="0D1C5C3A"/>
    <w:rsid w:val="0D9418A6"/>
    <w:rsid w:val="0EF60AC7"/>
    <w:rsid w:val="10CD7D8A"/>
    <w:rsid w:val="10D14C72"/>
    <w:rsid w:val="12CC637E"/>
    <w:rsid w:val="132503B7"/>
    <w:rsid w:val="14163BAE"/>
    <w:rsid w:val="14CF3791"/>
    <w:rsid w:val="14E950F7"/>
    <w:rsid w:val="15203595"/>
    <w:rsid w:val="159842C1"/>
    <w:rsid w:val="162F5A7D"/>
    <w:rsid w:val="168732D4"/>
    <w:rsid w:val="16873F0D"/>
    <w:rsid w:val="17744750"/>
    <w:rsid w:val="17D151C2"/>
    <w:rsid w:val="182B70C3"/>
    <w:rsid w:val="18436B82"/>
    <w:rsid w:val="19C97694"/>
    <w:rsid w:val="1A0F632F"/>
    <w:rsid w:val="1B240752"/>
    <w:rsid w:val="1C50155F"/>
    <w:rsid w:val="1D5D4028"/>
    <w:rsid w:val="1D761CF8"/>
    <w:rsid w:val="1F6D526C"/>
    <w:rsid w:val="1FC95B75"/>
    <w:rsid w:val="1FFE0486"/>
    <w:rsid w:val="2277657F"/>
    <w:rsid w:val="22B6172B"/>
    <w:rsid w:val="235E6ADB"/>
    <w:rsid w:val="24095D8D"/>
    <w:rsid w:val="255B2830"/>
    <w:rsid w:val="28331238"/>
    <w:rsid w:val="2A397052"/>
    <w:rsid w:val="2AF1647B"/>
    <w:rsid w:val="2B8C4F97"/>
    <w:rsid w:val="2B9B45C2"/>
    <w:rsid w:val="2C6D6291"/>
    <w:rsid w:val="2E9D4C04"/>
    <w:rsid w:val="2EB164C2"/>
    <w:rsid w:val="2EF064EC"/>
    <w:rsid w:val="2F476BCF"/>
    <w:rsid w:val="31413571"/>
    <w:rsid w:val="31C96815"/>
    <w:rsid w:val="31F017B2"/>
    <w:rsid w:val="322E35D2"/>
    <w:rsid w:val="33A40008"/>
    <w:rsid w:val="34553EA1"/>
    <w:rsid w:val="3458006B"/>
    <w:rsid w:val="34A30D68"/>
    <w:rsid w:val="35335841"/>
    <w:rsid w:val="35B463EB"/>
    <w:rsid w:val="38166C00"/>
    <w:rsid w:val="39BF160D"/>
    <w:rsid w:val="3B67506E"/>
    <w:rsid w:val="3B9534A6"/>
    <w:rsid w:val="3C8F0152"/>
    <w:rsid w:val="3D044EA8"/>
    <w:rsid w:val="3D5C4C31"/>
    <w:rsid w:val="3E48005E"/>
    <w:rsid w:val="3EFF211C"/>
    <w:rsid w:val="41932D5F"/>
    <w:rsid w:val="4205780D"/>
    <w:rsid w:val="42796EDC"/>
    <w:rsid w:val="47D82929"/>
    <w:rsid w:val="49EE25C1"/>
    <w:rsid w:val="4A1C3CDA"/>
    <w:rsid w:val="4B5A66FD"/>
    <w:rsid w:val="4B617DF4"/>
    <w:rsid w:val="4BA032B3"/>
    <w:rsid w:val="4BEB3702"/>
    <w:rsid w:val="4C69151B"/>
    <w:rsid w:val="4D3859A2"/>
    <w:rsid w:val="4D51432F"/>
    <w:rsid w:val="4DB0049D"/>
    <w:rsid w:val="4ED32C89"/>
    <w:rsid w:val="500711E0"/>
    <w:rsid w:val="50C250B9"/>
    <w:rsid w:val="522267F8"/>
    <w:rsid w:val="53BC0093"/>
    <w:rsid w:val="53F44047"/>
    <w:rsid w:val="54112D79"/>
    <w:rsid w:val="54AD1BEC"/>
    <w:rsid w:val="54C941C2"/>
    <w:rsid w:val="554578F8"/>
    <w:rsid w:val="5A515584"/>
    <w:rsid w:val="5AD4161B"/>
    <w:rsid w:val="5BCE7845"/>
    <w:rsid w:val="5CBA2EE8"/>
    <w:rsid w:val="5D4849AA"/>
    <w:rsid w:val="5EF4564F"/>
    <w:rsid w:val="640D1FF0"/>
    <w:rsid w:val="64164858"/>
    <w:rsid w:val="68641490"/>
    <w:rsid w:val="6E197B01"/>
    <w:rsid w:val="6ECC575C"/>
    <w:rsid w:val="6FDE7CBE"/>
    <w:rsid w:val="701E27C9"/>
    <w:rsid w:val="70610A23"/>
    <w:rsid w:val="71275097"/>
    <w:rsid w:val="742A3DE1"/>
    <w:rsid w:val="751D0A78"/>
    <w:rsid w:val="757E4105"/>
    <w:rsid w:val="758F15DF"/>
    <w:rsid w:val="7BB92E99"/>
    <w:rsid w:val="7C237151"/>
    <w:rsid w:val="7C8B4756"/>
    <w:rsid w:val="7D8A200F"/>
    <w:rsid w:val="7DEB122F"/>
    <w:rsid w:val="7E2059D9"/>
    <w:rsid w:val="7EE71FD6"/>
    <w:rsid w:val="7FE7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2701</Words>
  <Characters>2725</Characters>
  <Lines>26</Lines>
  <Paragraphs>7</Paragraphs>
  <TotalTime>0</TotalTime>
  <ScaleCrop>false</ScaleCrop>
  <LinksUpToDate>false</LinksUpToDate>
  <CharactersWithSpaces>3145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最初得微笑</cp:lastModifiedBy>
  <cp:lastPrinted>2018-05-15T01:43:00Z</cp:lastPrinted>
  <dcterms:modified xsi:type="dcterms:W3CDTF">2019-10-09T07:53:06Z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